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</w:p>
    <w:p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B356BE">
        <w:rPr>
          <w:sz w:val="20"/>
          <w:lang w:val="hu-HU"/>
        </w:rPr>
        <w:t xml:space="preserve"> figyelemfelhívással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eredménykimutatásból, valamint a számviteli politika jelentős elemeinek összefoglalását is tartalmazó kiegészítő mellékletből áll.</w:t>
      </w:r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éves beszámoló által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végzett könyvvizsgálatára vonatkozó, Magyarországon hatályos etikai követelményeknek megfelelve, független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Társaságtól, és ugyanezen etikai követelményekkel összhangban eleget tett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egyéb etikai felelősségei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m(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nk</w:t>
      </w:r>
      <w:proofErr w:type="spellEnd"/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nek</w:t>
      </w:r>
      <w:proofErr w:type="spellEnd"/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is.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B6674A" w:rsidRDefault="00B6674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proofErr w:type="gram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proofErr w:type="gramEnd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éves beszámolóban kimutatott saját 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 „Ptk.”) a Társaságra vonatkozó társasági formára előírt 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C822F2" w:rsidRPr="00F84A2F" w:rsidRDefault="00C822F2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</w:p>
    <w:p w:rsidR="00C822F2" w:rsidRDefault="00C822F2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</w:p>
    <w:p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 december 31-ével végződő évre vonatkozó éves beszámolóját másik könyvvizsgáló ellenőrizte, aki erre az éves beszámolóra vonatkozóan 20</w:t>
      </w:r>
      <w:r w:rsidR="0056231C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6A33" w:rsidRPr="00D26E33" w:rsidRDefault="00F86A3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>A jelentésem(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üzleti jelentéssel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kapcsolatban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átolvasása során annak a megítélése, hogy az üzleti jelentés a számviteli törvény, illetve, ha van, egyéb más jogszabály vonatkozó előírásaival összhangban készült-e.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z üzleti jelentés 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előírásaival összhangban készült.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Mivel egyéb más jogszabály a Társaság számára nem ír elő az üzleti jelentésre vonatkozó további követelményeket, ezért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ezzel kapcsolatban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jelentésre vonatkozó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nem tartalmaz a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számviteli törvény 156.§ (5) bekezdésé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nek h) pontjá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b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n előírt véleményt.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>Társaságról és annak környezetéről megszerzett ismereteink alapján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jelentést kell tennem(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>tben nincs jelenteni valóm(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).]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 előírásaival összhangban készült.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 </w:t>
      </w:r>
      <w:r>
        <w:rPr>
          <w:rFonts w:ascii="Times New Roman" w:hAnsi="Times New Roman"/>
          <w:sz w:val="20"/>
          <w:szCs w:val="20"/>
          <w:lang w:val="hu-HU"/>
        </w:rPr>
        <w:t xml:space="preserve">fentieken túl a </w:t>
      </w:r>
      <w:r w:rsidRPr="00D26E33">
        <w:rPr>
          <w:rFonts w:ascii="Times New Roman" w:hAnsi="Times New Roman"/>
          <w:sz w:val="20"/>
          <w:szCs w:val="20"/>
          <w:lang w:val="hu-HU"/>
        </w:rPr>
        <w:t>Társaságról és annak környezetéről megszerzett ismereteink alapján jelentést kell tennem(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arról, hogy a tudomásomra(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unkra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jutott-e bármely lényegesnek tekinthető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(lényeges 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az üzleti jelentésben, és ha igen, akkor a szóban forgó hibás közlés </w:t>
      </w:r>
      <w:r>
        <w:rPr>
          <w:rFonts w:ascii="Times New Roman" w:hAnsi="Times New Roman"/>
          <w:sz w:val="20"/>
          <w:szCs w:val="20"/>
          <w:lang w:val="hu-HU"/>
        </w:rPr>
        <w:t xml:space="preserve">(hibás állítás) </w:t>
      </w:r>
      <w:r w:rsidRPr="00D26E33">
        <w:rPr>
          <w:rFonts w:ascii="Times New Roman" w:hAnsi="Times New Roman"/>
          <w:sz w:val="20"/>
          <w:szCs w:val="20"/>
          <w:lang w:val="hu-HU"/>
        </w:rPr>
        <w:t>milyen jellegű. Ebben a tekinte</w:t>
      </w:r>
      <w:r>
        <w:rPr>
          <w:rFonts w:ascii="Times New Roman" w:hAnsi="Times New Roman"/>
          <w:sz w:val="20"/>
          <w:szCs w:val="20"/>
          <w:lang w:val="hu-HU"/>
        </w:rPr>
        <w:t>tben nincs jelenteni valóm(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</w:t>
      </w:r>
      <w:r w:rsidRPr="008C3186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>]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[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és az irányítással megbízott személyek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számvitel éves beszámolóban való alkalmazásáért, azt az esetet kivéve, ha a vezetésnek szándékában áll megszüntetni a Társaságot vagy beszüntetni az üzletszerű tevékenységet, vagy amikor ezen kívül nem áll előtte más reális lehetőség.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[</w:t>
      </w: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>
        <w:rPr>
          <w:spacing w:val="1"/>
          <w:lang w:val="hu-HU"/>
        </w:rPr>
        <w:t>]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Pr="00D26E33" w:rsidRDefault="009D2470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Egy,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elvégzésre kerülő könyvvizsgálatnak a részeként szakmai megítélést alkalmazok(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szkepticizmust tartok(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 a könyvvizsgálat egésze során. Emellett: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 alakítok(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ki és hajtok(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végre, valamint 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). A csalásból eredő lényeges hibás állítás fel nem tárásának kockázata nagyobb, mint a hibából eredőé, mivel a csalás magában foglalhat összejátszást, hamisítást, szándékos kihagyásokat, téves nyilatkozatokat, vagy a belső kontroll felülírását;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számvitel alkalmazása,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kell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>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Kommunikálom(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 irányítással megbízott személyek felé - egyéb kérdések mellett - a könyvvizsgálat tervezett hatókörét és ütemezését, a könyvvizsgálat jelentős megállapításait, beleértve a Társaság által alkalmazott belső kontroll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könyvvizsgálatom(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ai</w:t>
      </w:r>
      <w:r w:rsidRPr="00D26E33">
        <w:rPr>
          <w:rFonts w:ascii="Times New Roman" w:hAnsi="Times New Roman"/>
          <w:spacing w:val="-4"/>
          <w:sz w:val="20"/>
          <w:szCs w:val="20"/>
          <w:lang w:val="hu-HU"/>
        </w:rPr>
        <w:t xml:space="preserve">t is. 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kics Péter">
    <w15:presenceInfo w15:providerId="Windows Live" w15:userId="454f6bfd96c6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71930"/>
    <w:rsid w:val="00126C0C"/>
    <w:rsid w:val="00357246"/>
    <w:rsid w:val="00380C69"/>
    <w:rsid w:val="004360B3"/>
    <w:rsid w:val="004A0F96"/>
    <w:rsid w:val="004C7853"/>
    <w:rsid w:val="0056231C"/>
    <w:rsid w:val="005624E7"/>
    <w:rsid w:val="005F7E36"/>
    <w:rsid w:val="00746122"/>
    <w:rsid w:val="00751D9A"/>
    <w:rsid w:val="007678E6"/>
    <w:rsid w:val="008957C3"/>
    <w:rsid w:val="008F4ADF"/>
    <w:rsid w:val="009D2470"/>
    <w:rsid w:val="00AB2EE5"/>
    <w:rsid w:val="00B10121"/>
    <w:rsid w:val="00B356BE"/>
    <w:rsid w:val="00B4091C"/>
    <w:rsid w:val="00B6674A"/>
    <w:rsid w:val="00BE70DB"/>
    <w:rsid w:val="00C822F2"/>
    <w:rsid w:val="00CB6299"/>
    <w:rsid w:val="00E018B0"/>
    <w:rsid w:val="00E937A5"/>
    <w:rsid w:val="00EB21BD"/>
    <w:rsid w:val="00EC2035"/>
    <w:rsid w:val="00F01D20"/>
    <w:rsid w:val="00F22A6F"/>
    <w:rsid w:val="00F84A2F"/>
    <w:rsid w:val="00F86A33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1377</Words>
  <Characters>9508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v.1.17.2030.0.0#2017-08-28</dc:description>
  <dcterms:created xsi:type="dcterms:W3CDTF">2017-02-14T09:49:00Z</dcterms:created>
  <dcterms:modified xsi:type="dcterms:W3CDTF">2017-02-14T09:49:00Z</dcterms:modified>
</cp:coreProperties>
</file>