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71" w:rsidRDefault="00703971" w:rsidP="00703971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Használjon 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DigitAudit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703971" w:rsidRDefault="00703971" w:rsidP="00703971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proofErr w:type="gram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</w:t>
      </w:r>
      <w:proofErr w:type="gram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 xml:space="preserve">(Korlátozott vélemény, </w:t>
      </w:r>
      <w:r w:rsidR="009A3589">
        <w:rPr>
          <w:sz w:val="20"/>
          <w:lang w:val="hu-HU"/>
        </w:rPr>
        <w:t xml:space="preserve">nem módosított </w:t>
      </w:r>
      <w:r w:rsidR="0099541C">
        <w:rPr>
          <w:sz w:val="20"/>
          <w:lang w:val="hu-HU"/>
        </w:rPr>
        <w:t>lényeges hibás állítás</w:t>
      </w:r>
      <w:r w:rsidRPr="00C45B64">
        <w:rPr>
          <w:sz w:val="20"/>
          <w:lang w:val="hu-HU"/>
        </w:rPr>
        <w:t xml:space="preserve">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="000B36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Korlátozott vélemény alapja</w:t>
      </w:r>
      <w:r w:rsidR="000B36FD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 w:rsidRP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kérdés hatásait kivéve</w:t>
      </w:r>
      <w:r w:rsidR="005148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9B67C5" w:rsidRDefault="000B36FD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9B67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0B36FD" w:rsidRPr="009B67C5" w:rsidRDefault="000B36FD" w:rsidP="000B36FD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z árukészletek értékében feltárt</w:t>
      </w:r>
      <w:r w:rsidR="0068017E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és a vezetés által nem módosított</w:t>
      </w:r>
      <w:r w:rsidR="0069689F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 lényeges hibás állítás miatti véleménykorlátozásra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3941FE" w:rsidRDefault="0069689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 árukészletei xxx E Ft értéken szerepelnek a 201</w:t>
      </w:r>
      <w:r w:rsidR="00E5236F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3941FE"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mérlegében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vezetés a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a bekerülési érték és a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egkészítéskor</w:t>
      </w:r>
      <w:r w:rsidR="000B36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alacsonyabbikon mutatta ki a különbség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 mértéke és </w:t>
      </w:r>
      <w:r w:rsidR="006D55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tartóssága ellenére,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hanem kizárólag bekerülési értéken, ami eltérést jelent a</w:t>
      </w:r>
      <w:r w:rsidR="006D555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Magyarországon hatályos, a számvit</w:t>
      </w:r>
      <w:r w:rsidR="006D555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bekezdésétől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 Társaság nyilvántartásai azt mutatják, hogy ha a vezetés 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árukat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 érték </w:t>
      </w:r>
      <w:r w:rsidR="00FA0680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a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közül az alacsonyabbikon mutatta volna ki, xxx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 az árukra azok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FA068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értékéig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Ennek megfelelően az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egyéb ráfordításokat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növelték volna, és a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proofErr w:type="spellStart"/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</w:t>
      </w:r>
      <w:proofErr w:type="spellEnd"/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 ilyen sorrendben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 w:rsidR="004D18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="003941FE"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VAGY</w:t>
      </w:r>
    </w:p>
    <w:p w:rsidR="009E58F6" w:rsidRPr="009B67C5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[Példa az árukészletek értékében feltárt </w:t>
      </w:r>
      <w:r w:rsidR="009B67C5"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 xml:space="preserve">és a vezetés által nem módosított </w:t>
      </w:r>
      <w:r w:rsidRPr="009B67C5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lényeges hibás állítás miatti véleménykorlátozásra:]</w:t>
      </w:r>
    </w:p>
    <w:p w:rsidR="009E58F6" w:rsidRDefault="009E58F6" w:rsidP="009E58F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[A Társaság árukészletei xxx E Ft értéken szerepelnek a </w:t>
      </w:r>
      <w:r w:rsidR="00E5236F" w:rsidRP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</w:t>
      </w:r>
      <w:r w:rsidR="00E523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9B67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Társaság az árukészletei között 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zzz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értékben tart nyilván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lassan mozgó, elavult készleteket, amelyek mérlegkészítéskor ismert piaci értéke 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jelentősen és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tartósan alacsonyabb volt azok nyilvántartás szerinti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értékénél. Ezekre az árukészletekre, </w:t>
      </w:r>
      <w:r w:rsidR="009F5978"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számvit</w:t>
      </w:r>
      <w:r w:rsidR="009F597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elről szóló 2000. évi C. törvény 56. § (1) bekezdésének előírása értelmében,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bekerülési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-, illetve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nyilvántartási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 és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mérlegkészítéskor ismert tényleges piaci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közötti különbözet összegében értékvesztést kell elszámolni az egyéb ráfordításokkal szemben.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Társaság nyilvántartásai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alapján megállapítottam(</w:t>
      </w:r>
      <w:proofErr w:type="spellStart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hogy 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számviteli törvény előír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ására tekintettel</w:t>
      </w:r>
      <w:r w:rsidR="009F597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említett árukészletekre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 értékvesztést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kellett volna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elszámolni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annak érdekében, hogy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azok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mérlegkészítéskor ismert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piaci értéken kerüljenek kimutatásra a mérlegben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Ennek megfelelően</w:t>
      </w:r>
      <w:r w:rsidR="00F473A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értékvesztés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elszámolásának hatására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árukészletek értéke E Ft-tal csökkent volna, míg az egyéb ráfordítások egyenlege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Ft-tal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növekedett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volna, 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valamint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fizetendő társasági adó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</w:t>
      </w:r>
      <w:r w:rsidR="0069026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adózo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eredmény, valamint a saját tőke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ebben a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sorrendben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62BD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xxx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és xxx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összeggel csökkent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r w:rsidRPr="003941F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volna.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E58F6" w:rsidRDefault="009E58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függetlenek vagyunk a Társaságtól, és ugyanezen etikai követelményekkel összhangban eleget tettünk egyéb etikai felelősségeinknek is.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>A 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</w:t>
      </w:r>
      <w:r w:rsidR="00093601">
        <w:rPr>
          <w:rFonts w:ascii="Times New Roman" w:hAnsi="Times New Roman"/>
          <w:sz w:val="20"/>
          <w:szCs w:val="20"/>
          <w:lang w:val="hu-HU"/>
        </w:rPr>
        <w:t>Korlátozott v</w:t>
      </w:r>
      <w:r w:rsidRPr="001C63AE">
        <w:rPr>
          <w:rFonts w:ascii="Times New Roman" w:hAnsi="Times New Roman"/>
          <w:sz w:val="20"/>
          <w:szCs w:val="20"/>
          <w:lang w:val="hu-HU"/>
        </w:rPr>
        <w:t>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üzleti jelentéssel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kapcsolatban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átolvasása során annak a megítélése, hogy az üzleti jelentés a számviteli törvény, illetve, ha van, egyéb más jogszabály vonatkozó előírásaival összhangban készült-e.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z üzleti jelentés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jogszabály a Társaság számára nem ír elő az üzleti jelentésre vonatkozó további követelményeket, ezért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ezzel kapcsolatban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jelentésre vonatkozó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tartalmaz a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számviteli törvény 156.§ (5) bekezdésé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nek h) pontjá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n előírt véleményt.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).]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DB5669" w:rsidRDefault="00DB5669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DB5669" w:rsidRPr="00D26E33" w:rsidRDefault="00DB5669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 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8C3186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>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elvégzésre kerülő könyvvizsgálatnak a részeként szakmai megítélést alkalmazok(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 w:rsidR="00D31A4C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). A csalásból eredő lényeges hibás állítás fel nem tárásának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520F3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 w:rsidSect="00F7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470"/>
    <w:rsid w:val="00093601"/>
    <w:rsid w:val="000B36FD"/>
    <w:rsid w:val="00105445"/>
    <w:rsid w:val="003941FE"/>
    <w:rsid w:val="004B0180"/>
    <w:rsid w:val="004D1890"/>
    <w:rsid w:val="00505DE9"/>
    <w:rsid w:val="00514865"/>
    <w:rsid w:val="00520F36"/>
    <w:rsid w:val="006008FC"/>
    <w:rsid w:val="00662BDF"/>
    <w:rsid w:val="0068017E"/>
    <w:rsid w:val="0069026D"/>
    <w:rsid w:val="0069689F"/>
    <w:rsid w:val="006B1F1E"/>
    <w:rsid w:val="006D5558"/>
    <w:rsid w:val="00703971"/>
    <w:rsid w:val="00746122"/>
    <w:rsid w:val="008F4ADF"/>
    <w:rsid w:val="009052F9"/>
    <w:rsid w:val="00947F28"/>
    <w:rsid w:val="0099541C"/>
    <w:rsid w:val="009A3589"/>
    <w:rsid w:val="009B67C5"/>
    <w:rsid w:val="009D2470"/>
    <w:rsid w:val="009E58F6"/>
    <w:rsid w:val="009F5978"/>
    <w:rsid w:val="00A350B3"/>
    <w:rsid w:val="00A576A3"/>
    <w:rsid w:val="00A862EA"/>
    <w:rsid w:val="00B5495C"/>
    <w:rsid w:val="00B91D99"/>
    <w:rsid w:val="00C45B64"/>
    <w:rsid w:val="00CF320E"/>
    <w:rsid w:val="00D31A4C"/>
    <w:rsid w:val="00DB5669"/>
    <w:rsid w:val="00E27D84"/>
    <w:rsid w:val="00E5236F"/>
    <w:rsid w:val="00E75E34"/>
    <w:rsid w:val="00EC1AB3"/>
    <w:rsid w:val="00F473A9"/>
    <w:rsid w:val="00F715CC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45956-FEA5-42AB-BD53-BB77C04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BDF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1586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v.1.17.2032.0.0#2017-08-28</dc:description>
  <cp:revision>4</cp:revision>
  <dcterms:created xsi:type="dcterms:W3CDTF">2017-02-14T11:46:00Z</dcterms:created>
  <dcterms:modified xsi:type="dcterms:W3CDTF">2017-08-27T15:26:00Z</dcterms:modified>
</cp:coreProperties>
</file>