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AF77AE" w:rsidRDefault="00D96355" w:rsidP="00300096">
      <w:pPr>
        <w:pStyle w:val="Cmsor2"/>
        <w:jc w:val="center"/>
        <w:rPr>
          <w:rFonts w:ascii="Times New Roman" w:hAnsi="Times New Roman" w:cs="Times New Roman"/>
        </w:rPr>
      </w:pPr>
      <w:bookmarkStart w:id="0" w:name="_GoBack"/>
      <w:bookmarkEnd w:id="0"/>
      <w:r w:rsidRPr="00AF77AE">
        <w:rPr>
          <w:rFonts w:ascii="Times New Roman" w:hAnsi="Times New Roman" w:cs="Times New Roman"/>
        </w:rPr>
        <w:t>Típus</w:t>
      </w:r>
      <w:r w:rsidR="00B900CA" w:rsidRPr="00AF77AE">
        <w:rPr>
          <w:rFonts w:ascii="Times New Roman" w:hAnsi="Times New Roman" w:cs="Times New Roman"/>
        </w:rPr>
        <w:t>szabályzat</w:t>
      </w:r>
    </w:p>
    <w:p w:rsidR="00B900CA" w:rsidRPr="00E05199" w:rsidRDefault="00B900CA" w:rsidP="00EF0317">
      <w:pPr>
        <w:jc w:val="center"/>
        <w:rPr>
          <w:rFonts w:ascii="Times New Roman" w:hAnsi="Times New Roman"/>
          <w:b/>
          <w:i/>
        </w:rPr>
      </w:pPr>
    </w:p>
    <w:p w:rsidR="00D96355" w:rsidRDefault="00117DEC" w:rsidP="00D96355">
      <w:pPr>
        <w:jc w:val="center"/>
        <w:rPr>
          <w:rFonts w:cs="Times"/>
          <w:b/>
          <w:i/>
        </w:rPr>
      </w:pPr>
      <w:r>
        <w:rPr>
          <w:rFonts w:cs="Times"/>
          <w:b/>
          <w:i/>
        </w:rPr>
        <w:t>adószakértői, okleveles adószakértői, adótanácsadói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9033D0">
        <w:rPr>
          <w:rFonts w:cs="Times"/>
          <w:i/>
        </w:rPr>
        <w:t xml:space="preserve">megbízási, illetve vállalkozási </w:t>
      </w:r>
      <w:r w:rsidR="00D96355" w:rsidRPr="00D96355">
        <w:rPr>
          <w:rFonts w:cs="Times"/>
          <w:i/>
        </w:rPr>
        <w:t>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Default="00B900CA">
      <w:pPr>
        <w:jc w:val="both"/>
        <w:rPr>
          <w:rFonts w:ascii="Times New Roman" w:hAnsi="Times New Roman"/>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 (1) bekezdése alapján a</w:t>
      </w:r>
      <w:r w:rsidR="00117DEC">
        <w:rPr>
          <w:rFonts w:ascii="Times New Roman" w:hAnsi="Times New Roman"/>
        </w:rPr>
        <w:t>z</w:t>
      </w:r>
      <w:r w:rsidRPr="00E05199">
        <w:rPr>
          <w:rFonts w:ascii="Times New Roman" w:hAnsi="Times New Roman"/>
        </w:rPr>
        <w:t xml:space="preserve"> </w:t>
      </w:r>
      <w:r w:rsidR="00117DEC">
        <w:rPr>
          <w:rFonts w:ascii="Times New Roman" w:hAnsi="Times New Roman"/>
          <w:iCs/>
        </w:rPr>
        <w:t xml:space="preserve">adószakértői, okleveles adószakértői, adótanácsadói </w:t>
      </w:r>
      <w:r w:rsidRPr="00E05199">
        <w:rPr>
          <w:rFonts w:ascii="Times New Roman" w:hAnsi="Times New Roman"/>
          <w:iCs/>
        </w:rPr>
        <w:t xml:space="preserve">tevékenységet megbízási </w:t>
      </w:r>
      <w:r w:rsidR="004178B8">
        <w:rPr>
          <w:rFonts w:ascii="Times New Roman" w:hAnsi="Times New Roman"/>
          <w:iCs/>
        </w:rPr>
        <w:t xml:space="preserve">vagy vállalkozási </w:t>
      </w:r>
      <w:r w:rsidRPr="00E05199">
        <w:rPr>
          <w:rFonts w:ascii="Times New Roman" w:hAnsi="Times New Roman"/>
          <w:iCs/>
        </w:rPr>
        <w:t xml:space="preserve">jogviszony alapján </w:t>
      </w:r>
      <w:r w:rsidR="00D96355">
        <w:rPr>
          <w:rFonts w:ascii="Times New Roman" w:hAnsi="Times New Roman"/>
        </w:rPr>
        <w:t>végző</w:t>
      </w:r>
      <w:r w:rsidR="009033D0">
        <w:rPr>
          <w:rFonts w:ascii="Times New Roman" w:hAnsi="Times New Roman"/>
        </w:rPr>
        <w:t xml:space="preserve"> szolgáltatók (a továbbiakban: </w:t>
      </w:r>
      <w:r w:rsidRPr="00E05199">
        <w:rPr>
          <w:rFonts w:ascii="Times New Roman" w:hAnsi="Times New Roman"/>
        </w:rPr>
        <w:t xml:space="preserve">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751444" w:rsidRDefault="0004779F" w:rsidP="00A61441">
      <w:pPr>
        <w:ind w:right="-1"/>
        <w:jc w:val="both"/>
        <w:rPr>
          <w:rFonts w:ascii="Times New Roman" w:hAnsi="Times New Roman"/>
        </w:rPr>
      </w:pPr>
      <w:r>
        <w:rPr>
          <w:rFonts w:ascii="Times New Roman" w:hAnsi="Times New Roman"/>
        </w:rPr>
        <w:t>Jelen típusszabályzat célja, hogy segítséget nyújtson a</w:t>
      </w:r>
      <w:r w:rsidR="00241F36">
        <w:rPr>
          <w:rFonts w:ascii="Times New Roman" w:hAnsi="Times New Roman"/>
        </w:rPr>
        <w:t>z</w:t>
      </w:r>
      <w:r>
        <w:rPr>
          <w:rFonts w:ascii="Times New Roman" w:hAnsi="Times New Roman"/>
        </w:rPr>
        <w:t xml:space="preserve"> </w:t>
      </w:r>
      <w:r w:rsidR="00241F36">
        <w:rPr>
          <w:rFonts w:ascii="Times New Roman" w:hAnsi="Times New Roman"/>
        </w:rPr>
        <w:t>adószakértői, okleveles adószakértői, adótanácsadói</w:t>
      </w:r>
      <w:r w:rsidR="00BC525D">
        <w:rPr>
          <w:rFonts w:ascii="Times New Roman" w:hAnsi="Times New Roman"/>
        </w:rPr>
        <w:t xml:space="preserve"> </w:t>
      </w:r>
      <w:r>
        <w:rPr>
          <w:rFonts w:ascii="Times New Roman" w:hAnsi="Times New Roman"/>
        </w:rPr>
        <w:t>szolgáltatást megbízási</w:t>
      </w:r>
      <w:r w:rsidR="00BC525D">
        <w:rPr>
          <w:rFonts w:ascii="Times New Roman" w:hAnsi="Times New Roman"/>
        </w:rPr>
        <w:t>, illetve vállalkozási</w:t>
      </w:r>
      <w:r>
        <w:rPr>
          <w:rFonts w:ascii="Times New Roman" w:hAnsi="Times New Roman"/>
        </w:rPr>
        <w:t xml:space="preserve"> jogviszony alapján végző szolgáltatók részére abban, hogy a Pmt.-ben</w:t>
      </w:r>
      <w:r w:rsidR="00D73EB8">
        <w:rPr>
          <w:rFonts w:ascii="Times New Roman" w:hAnsi="Times New Roman"/>
        </w:rPr>
        <w:t>,</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w:t>
      </w:r>
      <w:r w:rsidR="00546011">
        <w:rPr>
          <w:bCs/>
        </w:rPr>
        <w:t xml:space="preserve">a </w:t>
      </w:r>
      <w:r w:rsidR="00B268D0">
        <w:rPr>
          <w:bCs/>
        </w:rPr>
        <w:t>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 pénzeszközzel való támogatását célozhatják.</w:t>
      </w:r>
      <w:r w:rsidR="00B268D0">
        <w:rPr>
          <w:rFonts w:ascii="Times New Roman" w:hAnsi="Times New Roman"/>
        </w:rPr>
        <w:t xml:space="preserve"> </w:t>
      </w:r>
      <w:r w:rsidR="0088742D" w:rsidRPr="00751444">
        <w:rPr>
          <w:rFonts w:ascii="Times New Roman" w:hAnsi="Times New Roman"/>
        </w:rPr>
        <w:t>A típusszabályzat a fentieken kívül magában foglalja a szolgáltatók által elkészítendő belső kockázatértékelés szempontrendszerét.</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60003D" w:rsidRDefault="0060003D" w:rsidP="00891EF3">
      <w:pPr>
        <w:ind w:right="-1"/>
        <w:jc w:val="both"/>
        <w:rPr>
          <w:rFonts w:ascii="Times New Roman" w:hAnsi="Times New Roman"/>
          <w:b/>
          <w:sz w:val="28"/>
          <w:szCs w:val="28"/>
        </w:rPr>
      </w:pPr>
    </w:p>
    <w:p w:rsidR="0088742D"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891EF3" w:rsidRPr="005E614B" w:rsidRDefault="009B0330" w:rsidP="00891EF3">
      <w:pPr>
        <w:ind w:right="-1"/>
        <w:jc w:val="both"/>
        <w:rPr>
          <w:rFonts w:ascii="Times New Roman" w:hAnsi="Times New Roman"/>
          <w:b/>
          <w:sz w:val="28"/>
          <w:szCs w:val="28"/>
        </w:rPr>
      </w:pPr>
      <w:r>
        <w:rPr>
          <w:rFonts w:ascii="Times New Roman" w:hAnsi="Times New Roman"/>
          <w:b/>
          <w:sz w:val="28"/>
          <w:szCs w:val="28"/>
        </w:rPr>
        <w:t>A szolgáltató</w:t>
      </w:r>
      <w:r w:rsidR="007963E0">
        <w:rPr>
          <w:rFonts w:ascii="Times New Roman" w:hAnsi="Times New Roman"/>
          <w:b/>
          <w:sz w:val="28"/>
          <w:szCs w:val="28"/>
        </w:rPr>
        <w:t xml:space="preserve"> a belső kockázatérték</w:t>
      </w:r>
      <w:r>
        <w:rPr>
          <w:rFonts w:ascii="Times New Roman" w:hAnsi="Times New Roman"/>
          <w:b/>
          <w:sz w:val="28"/>
          <w:szCs w:val="28"/>
        </w:rPr>
        <w:t xml:space="preserve">elése kialakítása során kiegészítheti az alacsony illetve magas kockázati kategória szempontjait.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w:t>
      </w:r>
      <w:r w:rsidRPr="005E614B">
        <w:rPr>
          <w:rFonts w:ascii="Times New Roman" w:hAnsi="Times New Roman"/>
          <w:b/>
          <w:sz w:val="28"/>
          <w:szCs w:val="28"/>
        </w:rPr>
        <w:lastRenderedPageBreak/>
        <w:t>családtag, alvállalkozó nem vesz részt a Pmt. hatálya alá tartozó tevékenységben)</w:t>
      </w:r>
      <w:r w:rsidR="00695C00">
        <w:rPr>
          <w:rFonts w:ascii="Times New Roman" w:hAnsi="Times New Roman"/>
          <w:b/>
          <w:sz w:val="28"/>
          <w:szCs w:val="28"/>
        </w:rPr>
        <w:t>,</w:t>
      </w:r>
      <w:r w:rsidRPr="005E614B">
        <w:rPr>
          <w:rFonts w:ascii="Times New Roman" w:hAnsi="Times New Roman"/>
          <w:b/>
          <w:sz w:val="28"/>
          <w:szCs w:val="28"/>
        </w:rPr>
        <w:t xml:space="preserve">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 xml:space="preserve">arra vonatkozó utalást talál, hogy mely feladatok végrehajtásáról nem kell rendelkeznie a </w:t>
      </w:r>
      <w:r w:rsidR="00584FAC">
        <w:rPr>
          <w:rFonts w:ascii="Times New Roman" w:hAnsi="Times New Roman"/>
          <w:b/>
          <w:sz w:val="28"/>
          <w:szCs w:val="28"/>
        </w:rPr>
        <w:t>Szabályzatában</w:t>
      </w:r>
      <w:r w:rsidR="003A4BB9">
        <w:rPr>
          <w:rFonts w:ascii="Times New Roman" w:hAnsi="Times New Roman"/>
          <w:b/>
          <w:sz w:val="28"/>
          <w:szCs w:val="28"/>
        </w:rPr>
        <w:t>.</w:t>
      </w:r>
    </w:p>
    <w:p w:rsidR="001E4766" w:rsidRDefault="001E4766">
      <w:pPr>
        <w:ind w:right="-1"/>
        <w:jc w:val="both"/>
        <w:rPr>
          <w:rFonts w:ascii="Times New Roman" w:hAnsi="Times New Roman"/>
        </w:rPr>
      </w:pPr>
    </w:p>
    <w:p w:rsidR="00E22B6A" w:rsidRPr="00D40756" w:rsidRDefault="00E22B6A">
      <w:pPr>
        <w:ind w:right="-1"/>
        <w:jc w:val="both"/>
        <w:rPr>
          <w:rFonts w:ascii="Times New Roman" w:hAnsi="Times New Roman"/>
          <w:sz w:val="26"/>
          <w:szCs w:val="26"/>
        </w:rPr>
      </w:pPr>
      <w:r w:rsidRPr="00D40756">
        <w:rPr>
          <w:rFonts w:ascii="Times New Roman" w:hAnsi="Times New Roman"/>
          <w:b/>
          <w:sz w:val="26"/>
          <w:szCs w:val="26"/>
        </w:rPr>
        <w:t>Alapfogalmak</w:t>
      </w:r>
      <w:r w:rsidRPr="00D40756">
        <w:rPr>
          <w:rFonts w:ascii="Times New Roman" w:hAnsi="Times New Roman"/>
          <w:sz w:val="26"/>
          <w:szCs w:val="26"/>
        </w:rPr>
        <w:t xml:space="preserve"> a </w:t>
      </w:r>
      <w:r w:rsidR="00F81C27">
        <w:rPr>
          <w:rFonts w:ascii="Times New Roman" w:hAnsi="Times New Roman"/>
          <w:sz w:val="26"/>
          <w:szCs w:val="26"/>
        </w:rPr>
        <w:t>S</w:t>
      </w:r>
      <w:r w:rsidRPr="00D40756">
        <w:rPr>
          <w:rFonts w:ascii="Times New Roman" w:hAnsi="Times New Roman"/>
          <w:sz w:val="26"/>
          <w:szCs w:val="26"/>
        </w:rPr>
        <w:t>zabályzat értelmezéséhez:</w:t>
      </w:r>
    </w:p>
    <w:p w:rsidR="00E22B6A" w:rsidRDefault="00E22B6A">
      <w:pPr>
        <w:ind w:right="-1"/>
        <w:jc w:val="both"/>
        <w:rPr>
          <w:rFonts w:ascii="Times New Roman" w:hAnsi="Times New Roman"/>
        </w:rPr>
      </w:pPr>
    </w:p>
    <w:p w:rsidR="0088742D" w:rsidRDefault="00F1303D" w:rsidP="003971BF">
      <w:pPr>
        <w:ind w:right="-1"/>
        <w:jc w:val="both"/>
        <w:rPr>
          <w:rFonts w:cs="Times"/>
        </w:rPr>
      </w:pPr>
      <w:r>
        <w:rPr>
          <w:rFonts w:cs="Times"/>
          <w:b/>
          <w:i/>
          <w:iCs/>
        </w:rPr>
        <w:t>adótanácsadó, adószakértő, okleveles adószakértő</w:t>
      </w:r>
      <w:r w:rsidR="0088742D" w:rsidRPr="00165BD8">
        <w:rPr>
          <w:rFonts w:cs="Times"/>
          <w:b/>
          <w:i/>
          <w:iCs/>
        </w:rPr>
        <w:t>:</w:t>
      </w:r>
      <w:r w:rsidR="0088742D" w:rsidRPr="003B24FB">
        <w:rPr>
          <w:rFonts w:cs="Times"/>
        </w:rPr>
        <w:t xml:space="preserve"> </w:t>
      </w:r>
      <w:r w:rsidR="0088742D">
        <w:rPr>
          <w:rFonts w:cs="Times"/>
        </w:rPr>
        <w:t>a</w:t>
      </w:r>
      <w:r w:rsidR="003971BF">
        <w:rPr>
          <w:rFonts w:cs="Times"/>
        </w:rPr>
        <w:t>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sidR="00EE4A0B">
        <w:rPr>
          <w:rFonts w:cs="Times"/>
        </w:rPr>
        <w:t xml:space="preserve">  (egyéni cég)</w:t>
      </w:r>
      <w:r w:rsidRPr="00185F74">
        <w:rPr>
          <w:rFonts w:cs="Times"/>
        </w:rPr>
        <w:t>;</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sidR="00A96944">
        <w:rPr>
          <w:rFonts w:cs="Times"/>
        </w:rPr>
        <w:t>en legalább</w:t>
      </w:r>
      <w:r w:rsidRPr="006C4161">
        <w:rPr>
          <w:rFonts w:cs="Times"/>
        </w:rPr>
        <w:t xml:space="preserve"> egy éven</w:t>
      </w:r>
      <w:r w:rsidR="00F57274">
        <w:rPr>
          <w:rFonts w:cs="Times"/>
        </w:rPr>
        <w:t xml:space="preserve"> (hosszabb időtartam is meghatározható a szolgáltató által)</w:t>
      </w:r>
      <w:r w:rsidRPr="006C4161">
        <w:rPr>
          <w:rFonts w:cs="Times"/>
        </w:rPr>
        <w:t xml:space="preserve"> belül fontos közfeladatot látott el</w:t>
      </w:r>
      <w:r w:rsidR="00A96944">
        <w:rPr>
          <w:rFonts w:cs="Times"/>
        </w:rPr>
        <w:t>,</w:t>
      </w:r>
      <w:r w:rsidRPr="006C4161">
        <w:rPr>
          <w:rFonts w:cs="Times"/>
        </w:rPr>
        <w:t xml:space="preserve"> továbbá az ilyen személy közeli hozzátartozója</w:t>
      </w:r>
      <w:r w:rsidR="006F668A">
        <w:rPr>
          <w:rFonts w:cs="Times"/>
        </w:rPr>
        <w:t>,</w:t>
      </w:r>
      <w:r w:rsidRPr="006C4161">
        <w:rPr>
          <w:rFonts w:cs="Times"/>
        </w:rPr>
        <w:t xml:space="preserve"> vagy akivel közismerten közeli kapcsolatban áll.</w:t>
      </w:r>
      <w:r>
        <w:rPr>
          <w:rFonts w:cs="Times"/>
        </w:rPr>
        <w:t xml:space="preserve"> A Pmt. 4. § </w:t>
      </w:r>
      <w:r w:rsidR="00C07316">
        <w:rPr>
          <w:rFonts w:cs="Times"/>
        </w:rPr>
        <w:t>(2) bekezdés</w:t>
      </w:r>
      <w:r w:rsidR="00AB12C1">
        <w:rPr>
          <w:rFonts w:cs="Times"/>
        </w:rPr>
        <w:t>e</w:t>
      </w:r>
      <w:r w:rsidR="00C07316">
        <w:rPr>
          <w:rFonts w:cs="Times"/>
        </w:rPr>
        <w:t xml:space="preserve"> határozza meg a</w:t>
      </w:r>
      <w:r w:rsidR="00C07316" w:rsidRPr="00C07316">
        <w:rPr>
          <w:rFonts w:cs="Times"/>
        </w:rPr>
        <w:t xml:space="preserve"> </w:t>
      </w:r>
      <w:r w:rsidR="00C07316">
        <w:rPr>
          <w:rFonts w:cs="Times"/>
        </w:rPr>
        <w:t>fontos közfeladatot ellátó személy</w:t>
      </w:r>
      <w:r w:rsidR="002E5E1A">
        <w:rPr>
          <w:rFonts w:cs="Times"/>
        </w:rPr>
        <w:t>ek</w:t>
      </w:r>
      <w:r w:rsidR="00C07316">
        <w:rPr>
          <w:rFonts w:cs="Times"/>
        </w:rPr>
        <w:t xml:space="preserve"> </w:t>
      </w:r>
      <w:r w:rsidR="002E5E1A">
        <w:rPr>
          <w:rFonts w:cs="Times"/>
        </w:rPr>
        <w:t>köré</w:t>
      </w:r>
      <w:r w:rsidR="00C07316">
        <w:rPr>
          <w:rFonts w:cs="Times"/>
        </w:rPr>
        <w:t>t</w:t>
      </w:r>
      <w:r>
        <w:rPr>
          <w:rFonts w:cs="Times"/>
        </w:rPr>
        <w:t xml:space="preserve">.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w:t>
      </w:r>
      <w:r w:rsidR="00611EC3">
        <w:rPr>
          <w:rFonts w:cs="Times"/>
        </w:rPr>
        <w:t>a</w:t>
      </w:r>
      <w:r w:rsidR="00C41430">
        <w:rPr>
          <w:rFonts w:cs="Times"/>
        </w:rPr>
        <w:t xml:space="preserve"> 2. számú melléklet szerinti kiemelt </w:t>
      </w:r>
      <w:r>
        <w:rPr>
          <w:rFonts w:cs="Times"/>
        </w:rPr>
        <w:t xml:space="preserve">közszereplői nyilatkozat tartalmazza a Pmt. </w:t>
      </w:r>
      <w:r w:rsidR="009404D2">
        <w:rPr>
          <w:rFonts w:cs="Times"/>
        </w:rPr>
        <w:t xml:space="preserve">erre </w:t>
      </w:r>
      <w:r>
        <w:rPr>
          <w:rFonts w:cs="Times"/>
        </w:rPr>
        <w:t>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w:t>
      </w:r>
      <w:r w:rsidR="00DF5CB0">
        <w:rPr>
          <w:rFonts w:cs="Times"/>
        </w:rPr>
        <w:t>,</w:t>
      </w:r>
      <w:r w:rsidRPr="00185F74">
        <w:rPr>
          <w:rFonts w:cs="Times"/>
        </w:rPr>
        <w:t xml:space="preserve"> vagy ügyleti megbízás jellege és összege, valamint az ügyfél körülményei alapján a </w:t>
      </w:r>
      <w:r w:rsidR="00F81C27">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C73BC9" w:rsidRDefault="00C73BC9" w:rsidP="00CD6F6D">
      <w:pPr>
        <w:spacing w:after="20"/>
        <w:jc w:val="both"/>
        <w:rPr>
          <w:rFonts w:cs="Times"/>
        </w:rPr>
      </w:pPr>
    </w:p>
    <w:p w:rsidR="00C73BC9" w:rsidRDefault="00C73BC9" w:rsidP="00CD6F6D">
      <w:pPr>
        <w:spacing w:after="20"/>
        <w:jc w:val="both"/>
        <w:rPr>
          <w:rFonts w:cs="Times"/>
        </w:rPr>
      </w:pPr>
      <w:r>
        <w:rPr>
          <w:rFonts w:cs="Times"/>
          <w:b/>
          <w:i/>
        </w:rPr>
        <w:t>kockázati szint:</w:t>
      </w:r>
      <w:r>
        <w:rPr>
          <w:rFonts w:cs="Times"/>
        </w:rPr>
        <w:t xml:space="preserve"> tart</w:t>
      </w:r>
      <w:r w:rsidR="00630370">
        <w:rPr>
          <w:rFonts w:cs="Times"/>
        </w:rPr>
        <w:t>ós üzleti kapcsolatok vonatkozásában az a besorolás, amely meghatározza, hogy az ügyfél</w:t>
      </w:r>
      <w:r w:rsidR="00076B3B">
        <w:rPr>
          <w:rFonts w:cs="Times"/>
        </w:rPr>
        <w:t xml:space="preserve"> </w:t>
      </w:r>
      <w:r w:rsidR="00630370">
        <w:rPr>
          <w:rFonts w:cs="Times"/>
        </w:rPr>
        <w:t>vonatkozásában milyen terjedelmű ügyfél-átvilágítási intézkedéseket szükséges elvégezni;</w:t>
      </w:r>
    </w:p>
    <w:p w:rsidR="0017236F" w:rsidRDefault="0017236F" w:rsidP="00CD6F6D">
      <w:pPr>
        <w:spacing w:after="20"/>
        <w:jc w:val="both"/>
        <w:rPr>
          <w:rFonts w:cs="Times"/>
        </w:rPr>
      </w:pPr>
    </w:p>
    <w:p w:rsidR="0017236F" w:rsidRPr="00AF77AE" w:rsidRDefault="0017236F" w:rsidP="00CD6F6D">
      <w:pPr>
        <w:spacing w:after="2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917C22" w:rsidRDefault="00917C22" w:rsidP="002A5325">
      <w:pPr>
        <w:widowControl/>
        <w:autoSpaceDE/>
        <w:autoSpaceDN/>
        <w:adjustRightInd/>
        <w:spacing w:after="20"/>
        <w:jc w:val="both"/>
        <w:rPr>
          <w:rFonts w:cs="Times"/>
        </w:rPr>
      </w:pPr>
      <w:r w:rsidRPr="00917C22">
        <w:rPr>
          <w:rFonts w:cs="Times"/>
          <w:b/>
          <w:i/>
          <w:iCs/>
        </w:rPr>
        <w:t>pénzeszköz forrásának igazolása:</w:t>
      </w:r>
      <w:r w:rsidRPr="00EF5077">
        <w:rPr>
          <w:rFonts w:cs="Times"/>
        </w:rPr>
        <w:t xml:space="preserve"> az ügyletben szereplő pénzeszközök törvényes forrását megerősítő adat</w:t>
      </w:r>
      <w:r w:rsidR="00175BD9">
        <w:rPr>
          <w:rFonts w:cs="Times"/>
        </w:rPr>
        <w:t>,</w:t>
      </w:r>
      <w:r w:rsidRPr="00EF5077">
        <w:rPr>
          <w:rFonts w:cs="Times"/>
        </w:rPr>
        <w:t xml:space="preserve"> vagy azt igazoló dokumentum, így különösen az öröklésből, kártérítésből, polgári jogi jogviszonyokból származó szerződés</w:t>
      </w:r>
      <w:r w:rsidR="008C07B3">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917C22" w:rsidRDefault="00917C22" w:rsidP="002A5325">
      <w:pPr>
        <w:widowControl/>
        <w:autoSpaceDE/>
        <w:autoSpaceDN/>
        <w:adjustRightInd/>
        <w:spacing w:after="20"/>
        <w:jc w:val="both"/>
        <w:rPr>
          <w:rFonts w:cs="Times"/>
          <w:b/>
          <w:i/>
          <w:iC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E801D6" w:rsidRPr="00AF77AE" w:rsidRDefault="00537B6E" w:rsidP="00537B6E">
      <w:pPr>
        <w:widowControl/>
        <w:autoSpaceDE/>
        <w:autoSpaceDN/>
        <w:adjustRightInd/>
        <w:spacing w:after="20"/>
        <w:jc w:val="both"/>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AF77A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F81C27">
        <w:rPr>
          <w:rFonts w:cs="Times"/>
        </w:rPr>
        <w:t>S</w:t>
      </w:r>
      <w:r w:rsidR="00DC7340">
        <w:rPr>
          <w:rFonts w:cs="Times"/>
        </w:rPr>
        <w:t xml:space="preserve">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w:t>
      </w:r>
      <w:r w:rsidR="00DF5CB0">
        <w:rPr>
          <w:rFonts w:cs="Times"/>
        </w:rPr>
        <w:t>,</w:t>
      </w:r>
      <w:r w:rsidRPr="00185F74">
        <w:rPr>
          <w:rFonts w:cs="Times"/>
        </w:rPr>
        <w:t xml:space="preserve"> vagy jogi személyiséggel </w:t>
      </w:r>
      <w:r w:rsidRPr="00185F74">
        <w:rPr>
          <w:rFonts w:cs="Times"/>
        </w:rPr>
        <w:lastRenderedPageBreak/>
        <w:t>nem rendelkező szervezet szolgáltató képviseletére, nevében döntési jogkör gyakorlására</w:t>
      </w:r>
      <w:r w:rsidR="00DF5CB0">
        <w:rPr>
          <w:rFonts w:cs="Times"/>
        </w:rPr>
        <w:t>,</w:t>
      </w:r>
      <w:r w:rsidRPr="00185F74">
        <w:rPr>
          <w:rFonts w:cs="Times"/>
        </w:rPr>
        <w:t xml:space="preserve">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DA32B3" w:rsidRDefault="00DA32B3"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300096">
      <w:pPr>
        <w:numPr>
          <w:ilvl w:val="0"/>
          <w:numId w:val="56"/>
        </w:numPr>
        <w:spacing w:after="20"/>
        <w:jc w:val="both"/>
        <w:rPr>
          <w:rFonts w:cs="Times"/>
        </w:rPr>
      </w:pPr>
      <w:r w:rsidRPr="006C4161">
        <w:rPr>
          <w:rFonts w:cs="Times"/>
        </w:rPr>
        <w:t xml:space="preserve">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300096">
      <w:pPr>
        <w:numPr>
          <w:ilvl w:val="0"/>
          <w:numId w:val="56"/>
        </w:numPr>
        <w:spacing w:after="20"/>
        <w:jc w:val="both"/>
        <w:rPr>
          <w:rFonts w:cs="Times"/>
        </w:rPr>
      </w:pPr>
      <w:r w:rsidRPr="00DC7340">
        <w:rPr>
          <w:rFonts w:cs="Times"/>
        </w:rPr>
        <w:t>akinek érdekében az alapítványt létrehozták</w:t>
      </w:r>
      <w:r w:rsidRPr="006C4161">
        <w:rPr>
          <w:rFonts w:cs="Times"/>
        </w:rPr>
        <w:t>, illetve működtetik, ha a kedvezményezetteket még nem határozták meg, vagy</w:t>
      </w:r>
    </w:p>
    <w:p w:rsidR="00F85BBF" w:rsidRDefault="00DC7340" w:rsidP="00300096">
      <w:pPr>
        <w:numPr>
          <w:ilvl w:val="0"/>
          <w:numId w:val="56"/>
        </w:numPr>
        <w:spacing w:after="20"/>
        <w:jc w:val="both"/>
        <w:rPr>
          <w:rFonts w:cs="Times"/>
        </w:rPr>
      </w:pPr>
      <w:r w:rsidRPr="006C4161">
        <w:rPr>
          <w:rFonts w:cs="Times"/>
        </w:rPr>
        <w:t xml:space="preserve">aki tagja az alapítvány kezelő szervének, vagy meghatározó befolyást gyakorol az alapítvány vagyonának legalább huszonöt százaléka felett, </w:t>
      </w:r>
    </w:p>
    <w:p w:rsidR="00026ABB" w:rsidRDefault="00DC7340" w:rsidP="00300096">
      <w:pPr>
        <w:numPr>
          <w:ilvl w:val="0"/>
          <w:numId w:val="56"/>
        </w:numPr>
        <w:spacing w:after="20"/>
        <w:jc w:val="both"/>
        <w:rPr>
          <w:rFonts w:cs="Times"/>
        </w:rPr>
      </w:pPr>
      <w:r w:rsidRPr="006C4161">
        <w:rPr>
          <w:rFonts w:cs="Times"/>
        </w:rPr>
        <w:t xml:space="preserve">illetve </w:t>
      </w:r>
      <w:r w:rsidR="00F85BBF">
        <w:rPr>
          <w:rFonts w:cs="Times"/>
        </w:rPr>
        <w:t>az 1-3. alpontban meghatározott természetes személy hiányában</w:t>
      </w:r>
      <w:r w:rsidR="00AF4A9B">
        <w:rPr>
          <w:rFonts w:cs="Times"/>
        </w:rPr>
        <w:t>,</w:t>
      </w:r>
      <w:r w:rsidR="00F85BBF">
        <w:rPr>
          <w:rFonts w:cs="Times"/>
        </w:rPr>
        <w:t xml:space="preserve"> aki </w:t>
      </w:r>
      <w:r w:rsidRPr="006C4161">
        <w:rPr>
          <w:rFonts w:cs="Times"/>
        </w:rPr>
        <w:t>az alapítvány képviseletében eljár</w:t>
      </w:r>
      <w:r w:rsidR="00013AF6">
        <w:rPr>
          <w:rFonts w:cs="Times"/>
        </w:rPr>
        <w:t>;</w:t>
      </w:r>
    </w:p>
    <w:p w:rsidR="00026ABB" w:rsidRDefault="003C593D" w:rsidP="00300096">
      <w:pPr>
        <w:spacing w:after="20"/>
        <w:ind w:firstLine="180"/>
        <w:jc w:val="both"/>
        <w:rPr>
          <w:rFonts w:cs="Times"/>
        </w:rPr>
      </w:pPr>
      <w:r w:rsidRPr="00300096">
        <w:rPr>
          <w:rFonts w:cs="Times"/>
          <w:b/>
          <w:i/>
          <w:iCs/>
        </w:rPr>
        <w:t>e)</w:t>
      </w:r>
      <w:r w:rsidRPr="00300096">
        <w:rPr>
          <w:rFonts w:cs="Times"/>
          <w:b/>
        </w:rPr>
        <w:t xml:space="preserve"> bizalmi vagyonkezelési szerződés esetében az alábbi személyek:</w:t>
      </w:r>
    </w:p>
    <w:p w:rsidR="00026ABB" w:rsidRDefault="003C593D" w:rsidP="00300096">
      <w:pPr>
        <w:numPr>
          <w:ilvl w:val="0"/>
          <w:numId w:val="54"/>
        </w:numPr>
        <w:spacing w:after="20"/>
        <w:jc w:val="both"/>
        <w:rPr>
          <w:rFonts w:cs="Times"/>
        </w:rPr>
      </w:pPr>
      <w:r w:rsidRPr="00EF5077">
        <w:rPr>
          <w:rFonts w:cs="Times"/>
        </w:rPr>
        <w:t xml:space="preserve">a vagyonrendelő(k); nem természetes személy vagyonrendelő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vagyonkezelő(k); nem természetes személy vagyonkezelő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kedvezményezett vagy a kedvezményezettek csoportja; nem természetes személy kedvezményezett esetén annak a)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az a természetes személy, aki a kezelt vagyon felett egyéb módon ellenőrzést, irányítást gyakorol, valamint</w:t>
      </w:r>
    </w:p>
    <w:p w:rsidR="003C593D" w:rsidRPr="00D65F76" w:rsidRDefault="003C593D" w:rsidP="00300096">
      <w:pPr>
        <w:numPr>
          <w:ilvl w:val="0"/>
          <w:numId w:val="54"/>
        </w:numPr>
        <w:spacing w:after="20"/>
        <w:jc w:val="both"/>
        <w:rPr>
          <w:rFonts w:cs="Times"/>
        </w:rPr>
      </w:pPr>
      <w:r w:rsidRPr="00EF5077">
        <w:rPr>
          <w:rFonts w:cs="Times"/>
        </w:rPr>
        <w:t xml:space="preserve">adott esetben a vagyonkezelést ellenőrző személy(ek); nem természetes személy vagyonkezelést ellenőrző személy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w:t>
      </w:r>
      <w:r w:rsidR="00E63678">
        <w:rPr>
          <w:rFonts w:cs="Times"/>
        </w:rPr>
        <w:t>,</w:t>
      </w:r>
      <w:r w:rsidR="00DC7340" w:rsidRPr="006C4161">
        <w:rPr>
          <w:rFonts w:cs="Times"/>
        </w:rPr>
        <w:t xml:space="preserve"> </w:t>
      </w:r>
      <w:r w:rsidR="00DC7340" w:rsidRPr="006C4161">
        <w:rPr>
          <w:rFonts w:cs="Times"/>
        </w:rPr>
        <w:lastRenderedPageBreak/>
        <w:t xml:space="preserve">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300096" w:rsidRDefault="00DC7340" w:rsidP="00300096">
      <w:pPr>
        <w:spacing w:after="20"/>
        <w:jc w:val="both"/>
        <w:rPr>
          <w:rFonts w:cs="Times"/>
        </w:rPr>
      </w:pPr>
      <w:r w:rsidRPr="00165BD8">
        <w:rPr>
          <w:rFonts w:cs="Times"/>
          <w:b/>
          <w:i/>
          <w:iCs/>
        </w:rPr>
        <w:t>ügyfél:</w:t>
      </w:r>
      <w:r>
        <w:rPr>
          <w:rFonts w:cs="Times"/>
          <w:b/>
          <w:i/>
          <w:iCs/>
        </w:rPr>
        <w:t xml:space="preserve"> </w:t>
      </w:r>
      <w:r w:rsidRPr="006C4161">
        <w:rPr>
          <w:rFonts w:cs="Times"/>
        </w:rPr>
        <w:t xml:space="preserve">aki a szolgáltatóval </w:t>
      </w:r>
      <w:r w:rsidR="00C15298">
        <w:rPr>
          <w:rFonts w:cs="Times"/>
        </w:rPr>
        <w:t>üzleti kapcsolatot</w:t>
      </w:r>
      <w:r w:rsidRPr="006C4161">
        <w:rPr>
          <w:rFonts w:cs="Times"/>
        </w:rPr>
        <w:t xml:space="preserve"> létesít</w:t>
      </w:r>
      <w:r w:rsidR="00C14097">
        <w:rPr>
          <w:rFonts w:cs="Times"/>
        </w:rPr>
        <w:t>, vagy a szolgáltató részére ügyleti megbízást ad</w:t>
      </w:r>
      <w:r>
        <w:rPr>
          <w:rFonts w:cs="Times"/>
        </w:rPr>
        <w:t>;</w:t>
      </w:r>
      <w:r w:rsidRPr="006C4161">
        <w:rPr>
          <w:rFonts w:cs="Times"/>
        </w:rPr>
        <w:t xml:space="preserve"> </w:t>
      </w:r>
    </w:p>
    <w:p w:rsidR="00300096" w:rsidRDefault="00300096" w:rsidP="00300096">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 xml:space="preserve">az üzleti kapcsolat </w:t>
      </w:r>
      <w:r w:rsidR="00B56DDB">
        <w:rPr>
          <w:rFonts w:cs="Times"/>
        </w:rPr>
        <w:t xml:space="preserve">vagy az ügyleti megbízás </w:t>
      </w:r>
      <w:r w:rsidRPr="006C4161">
        <w:rPr>
          <w:rFonts w:cs="Times"/>
        </w:rPr>
        <w:t>létesítésekor</w:t>
      </w:r>
      <w:r>
        <w:rPr>
          <w:rFonts w:cs="Times"/>
        </w:rPr>
        <w:t xml:space="preserve">, illetve </w:t>
      </w:r>
      <w:r w:rsidRPr="006C4161">
        <w:rPr>
          <w:rFonts w:cs="Times"/>
        </w:rPr>
        <w:t>ha a korábban rögzített ügyfél</w:t>
      </w:r>
      <w:r w:rsidR="00F43B6B">
        <w:rPr>
          <w:rFonts w:cs="Times"/>
        </w:rPr>
        <w:t>-</w:t>
      </w:r>
      <w:r w:rsidRPr="006C4161">
        <w:rPr>
          <w:rFonts w:cs="Times"/>
        </w:rPr>
        <w:t>azonosító adatok valódiságával</w:t>
      </w:r>
      <w:r w:rsidR="001932C4">
        <w:rPr>
          <w:rFonts w:cs="Times"/>
        </w:rPr>
        <w:t>,</w:t>
      </w:r>
      <w:r w:rsidRPr="006C4161">
        <w:rPr>
          <w:rFonts w:cs="Times"/>
        </w:rPr>
        <w:t xml:space="preserve"> vagy megfelelőségével kapcsolatban kétség merül fel</w:t>
      </w:r>
      <w:r w:rsidR="00546011">
        <w:rPr>
          <w:rFonts w:cs="Times"/>
        </w:rPr>
        <w:t>,</w:t>
      </w:r>
      <w:r w:rsidRPr="006C4161">
        <w:rPr>
          <w:rFonts w:cs="Times"/>
        </w:rPr>
        <w:t xml:space="preserve"> a </w:t>
      </w:r>
      <w:r w:rsidR="00F81C27">
        <w:rPr>
          <w:rFonts w:cs="Times"/>
        </w:rPr>
        <w:t>S</w:t>
      </w:r>
      <w:r>
        <w:rPr>
          <w:rFonts w:cs="Times"/>
        </w:rPr>
        <w:t xml:space="preserve">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r w:rsidR="00D96B9D">
        <w:rPr>
          <w:rFonts w:cs="Times"/>
        </w:rPr>
        <w:t>, a</w:t>
      </w:r>
      <w:r w:rsidR="00583D6E" w:rsidRPr="00EF5077">
        <w:rPr>
          <w:rFonts w:cs="Times"/>
        </w:rPr>
        <w:t>z ügyfél azonosítása</w:t>
      </w:r>
      <w:r w:rsidR="00247885">
        <w:rPr>
          <w:rFonts w:cs="Times"/>
        </w:rPr>
        <w:t xml:space="preserve"> (az adatok visszakereshető módon történő rögzítése)</w:t>
      </w:r>
      <w:r w:rsidR="00583D6E" w:rsidRPr="00EF5077">
        <w:rPr>
          <w:rFonts w:cs="Times"/>
        </w:rPr>
        <w:t>, az ügyfél kockázati besorolása, a személyazonosság igazoló ellenőrzése, az üzleti kapcsolat és az ügyleti megbízás céljának és jellegének megismerése, folyamatos figyelemmel kísérése;</w:t>
      </w:r>
    </w:p>
    <w:p w:rsidR="00481853" w:rsidRDefault="00481853" w:rsidP="00165BD8">
      <w:pPr>
        <w:spacing w:after="20"/>
        <w:jc w:val="both"/>
        <w:rPr>
          <w:rFonts w:cs="Times"/>
        </w:rPr>
      </w:pPr>
    </w:p>
    <w:p w:rsidR="00300096" w:rsidRDefault="00481853" w:rsidP="00165BD8">
      <w:pPr>
        <w:spacing w:after="20"/>
        <w:jc w:val="both"/>
        <w:rPr>
          <w:rFonts w:cs="Times"/>
        </w:rPr>
      </w:pPr>
      <w:r>
        <w:rPr>
          <w:rFonts w:cs="Times"/>
          <w:b/>
          <w:i/>
        </w:rPr>
        <w:t>ügylet</w:t>
      </w:r>
      <w:r w:rsidR="007E568E">
        <w:rPr>
          <w:rFonts w:cs="Times"/>
          <w:b/>
          <w:i/>
        </w:rPr>
        <w:t>i megbízás</w:t>
      </w:r>
      <w:r>
        <w:rPr>
          <w:rFonts w:cs="Times"/>
          <w:b/>
          <w:i/>
        </w:rPr>
        <w:t>:</w:t>
      </w:r>
      <w:r>
        <w:rPr>
          <w:rFonts w:cs="Times"/>
        </w:rPr>
        <w:t xml:space="preserve"> </w:t>
      </w:r>
      <w:r w:rsidR="00810E03">
        <w:rPr>
          <w:rFonts w:cs="Times"/>
        </w:rPr>
        <w:t xml:space="preserve">olyan ügylet, amely az ügyfél és a szolgáltató között </w:t>
      </w:r>
      <w:r w:rsidR="007F5A6C">
        <w:rPr>
          <w:rFonts w:cs="Times"/>
        </w:rPr>
        <w:t xml:space="preserve">adószakértő, </w:t>
      </w:r>
      <w:r w:rsidR="00810E03">
        <w:rPr>
          <w:rFonts w:cs="Times"/>
        </w:rPr>
        <w:t>okleveles adószakértő</w:t>
      </w:r>
      <w:r w:rsidR="007F5A6C">
        <w:rPr>
          <w:rFonts w:cs="Times"/>
        </w:rPr>
        <w:t>,</w:t>
      </w:r>
      <w:r w:rsidR="00810E03">
        <w:rPr>
          <w:rFonts w:cs="Times"/>
        </w:rPr>
        <w:t xml:space="preserve"> </w:t>
      </w:r>
      <w:r w:rsidR="0010599E">
        <w:rPr>
          <w:rFonts w:cs="Times"/>
        </w:rPr>
        <w:t xml:space="preserve">adótanácsadó </w:t>
      </w:r>
      <w:r w:rsidR="00810E03">
        <w:rPr>
          <w:rFonts w:cs="Times"/>
        </w:rPr>
        <w:t>tevékenységi körbe tartozó</w:t>
      </w:r>
      <w:r>
        <w:rPr>
          <w:rFonts w:cs="Times"/>
        </w:rPr>
        <w:t xml:space="preserve"> </w:t>
      </w:r>
      <w:r w:rsidR="00D67A9A">
        <w:rPr>
          <w:rFonts w:cs="Times"/>
        </w:rPr>
        <w:t>szolgáltatás igénybevételére</w:t>
      </w:r>
      <w:r>
        <w:rPr>
          <w:rFonts w:cs="Times"/>
        </w:rPr>
        <w:t xml:space="preserve"> </w:t>
      </w:r>
      <w:r w:rsidR="00D67A9A">
        <w:rPr>
          <w:rFonts w:cs="Times"/>
        </w:rPr>
        <w:t>vonatk</w:t>
      </w:r>
      <w:r>
        <w:rPr>
          <w:rFonts w:cs="Times"/>
        </w:rPr>
        <w:t>ozó</w:t>
      </w:r>
      <w:r w:rsidR="00D67A9A">
        <w:rPr>
          <w:rFonts w:cs="Times"/>
        </w:rPr>
        <w:t>,</w:t>
      </w:r>
      <w:r>
        <w:rPr>
          <w:rFonts w:cs="Times"/>
        </w:rPr>
        <w:t xml:space="preserve"> </w:t>
      </w:r>
      <w:r w:rsidR="00D67A9A">
        <w:rPr>
          <w:rFonts w:cs="Times"/>
        </w:rPr>
        <w:t>szerződéssel létrejött eseti jogviszony</w:t>
      </w:r>
      <w:r>
        <w:rPr>
          <w:rFonts w:cs="Times"/>
        </w:rPr>
        <w:t>;</w:t>
      </w:r>
      <w:r w:rsidR="00BD109E">
        <w:rPr>
          <w:rFonts w:cs="Times"/>
        </w:rPr>
        <w:t xml:space="preserve"> </w:t>
      </w:r>
    </w:p>
    <w:p w:rsidR="00670EA8" w:rsidRDefault="00670EA8"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7F5A6C">
        <w:rPr>
          <w:rFonts w:cs="Times"/>
        </w:rPr>
        <w:t>adó</w:t>
      </w:r>
      <w:r w:rsidR="008446DA">
        <w:rPr>
          <w:rFonts w:cs="Times"/>
        </w:rPr>
        <w:t>szakértő</w:t>
      </w:r>
      <w:r w:rsidR="007F5A6C">
        <w:rPr>
          <w:rFonts w:cs="Times"/>
        </w:rPr>
        <w:t xml:space="preserve">, okleveles </w:t>
      </w:r>
      <w:r w:rsidR="008446DA">
        <w:rPr>
          <w:rFonts w:cs="Times"/>
        </w:rPr>
        <w:t xml:space="preserve">adószakértő, </w:t>
      </w:r>
      <w:r w:rsidR="007F5A6C">
        <w:rPr>
          <w:rFonts w:cs="Times"/>
        </w:rPr>
        <w:t>adótanácsadó</w:t>
      </w:r>
      <w:r w:rsidR="008446DA">
        <w:rPr>
          <w:rFonts w:cs="Times"/>
        </w:rPr>
        <w:t xml:space="preserve"> tevékenységi kör</w:t>
      </w:r>
      <w:r w:rsidR="006D1743">
        <w:rPr>
          <w:rFonts w:cs="Times"/>
        </w:rPr>
        <w:t xml:space="preserve">be tartozó </w:t>
      </w:r>
      <w:r w:rsidR="006A6466" w:rsidRPr="006C4161">
        <w:rPr>
          <w:rFonts w:cs="Times"/>
        </w:rPr>
        <w:t>szolgáltatás igénybevételére</w:t>
      </w:r>
      <w:r w:rsidR="006A6466">
        <w:rPr>
          <w:rFonts w:cs="Times"/>
        </w:rPr>
        <w:t xml:space="preserve"> </w:t>
      </w:r>
      <w:r w:rsidR="00C15298">
        <w:rPr>
          <w:rFonts w:cs="Times"/>
        </w:rPr>
        <w:t xml:space="preserve">vonatkozó </w:t>
      </w:r>
      <w:r w:rsidR="003C593D">
        <w:rPr>
          <w:rFonts w:cs="Times"/>
        </w:rPr>
        <w:t xml:space="preserve">megbízási </w:t>
      </w:r>
      <w:r w:rsidR="00C15298">
        <w:rPr>
          <w:rFonts w:cs="Times"/>
        </w:rPr>
        <w:t xml:space="preserve">vagy vállalkozási </w:t>
      </w:r>
      <w:r w:rsidRPr="006C4161">
        <w:rPr>
          <w:rFonts w:cs="Times"/>
        </w:rPr>
        <w:t>szerződéssel létrejött tartós jogviszony</w:t>
      </w:r>
      <w:r w:rsidR="001F4214">
        <w:rPr>
          <w:rFonts w:cs="Times"/>
        </w:rPr>
        <w:t>;</w:t>
      </w:r>
    </w:p>
    <w:p w:rsidR="00A8063B" w:rsidRDefault="00A8063B" w:rsidP="00165BD8">
      <w:pPr>
        <w:spacing w:after="20"/>
        <w:jc w:val="both"/>
        <w:rPr>
          <w:rFonts w:cs="Times"/>
        </w:rPr>
      </w:pPr>
    </w:p>
    <w:p w:rsidR="00917C22" w:rsidRDefault="00917C22" w:rsidP="00165BD8">
      <w:pPr>
        <w:spacing w:after="20"/>
        <w:jc w:val="both"/>
        <w:rPr>
          <w:rFonts w:cs="Times"/>
        </w:rPr>
      </w:pPr>
      <w:r w:rsidRPr="00917C22">
        <w:rPr>
          <w:rFonts w:cs="Times"/>
          <w:b/>
          <w:i/>
          <w:iCs/>
        </w:rPr>
        <w:t>vagyon forrásának igazolása:</w:t>
      </w:r>
      <w:r w:rsidRPr="00EF5077">
        <w:rPr>
          <w:rFonts w:cs="Times"/>
        </w:rPr>
        <w:t xml:space="preserve"> az ügyfél hárommillió forintot meghaladó értékű vagyoni eszközeinek – beleértve a materiális vagy immateriális javakat – forrását bemutató ügyfél-nyilatkozat;</w:t>
      </w:r>
    </w:p>
    <w:p w:rsidR="00F53C19" w:rsidRDefault="00F53C19" w:rsidP="00165BD8">
      <w:pPr>
        <w:spacing w:after="20"/>
        <w:jc w:val="both"/>
        <w:rPr>
          <w:rFonts w:cs="Times"/>
        </w:rPr>
      </w:pPr>
    </w:p>
    <w:p w:rsidR="00F53C19" w:rsidRPr="00F53C19" w:rsidRDefault="00F53C19" w:rsidP="00165BD8">
      <w:pPr>
        <w:spacing w:after="20"/>
        <w:jc w:val="both"/>
        <w:rPr>
          <w:rFonts w:cs="Times"/>
        </w:rPr>
      </w:pPr>
      <w:r w:rsidRPr="00F53C19">
        <w:rPr>
          <w:rFonts w:cs="Times"/>
          <w:b/>
          <w:i/>
        </w:rPr>
        <w:t>vagyoni nyilvántartás:</w:t>
      </w:r>
      <w:r>
        <w:rPr>
          <w:rFonts w:cs="Times"/>
        </w:rPr>
        <w:t xml:space="preserve"> a külön jogszabályok szerinti ingatlan-nyilvántartás, cégnyilvántartás, járműnyilvántartás, úszólétesítmény-lajstrom, légijármű-lajstrom, kulturális örökség hatósági nyilvántartása;</w:t>
      </w:r>
    </w:p>
    <w:p w:rsidR="0034600C" w:rsidRDefault="0034600C" w:rsidP="00165BD8">
      <w:pPr>
        <w:spacing w:after="20"/>
        <w:jc w:val="both"/>
        <w:rPr>
          <w:rFonts w:cs="Times"/>
        </w:rPr>
      </w:pPr>
    </w:p>
    <w:p w:rsidR="00850F3E" w:rsidRPr="00143894" w:rsidRDefault="00230813" w:rsidP="00230813">
      <w:pPr>
        <w:spacing w:after="20"/>
        <w:jc w:val="both"/>
        <w:rPr>
          <w:rFonts w:cs="Times"/>
        </w:rPr>
      </w:pPr>
      <w:r>
        <w:rPr>
          <w:rFonts w:cs="Times"/>
          <w:b/>
          <w:i/>
        </w:rPr>
        <w:t>virtuális fizetőeszköz:</w:t>
      </w:r>
      <w:r>
        <w:rPr>
          <w:rFonts w:cs="Times"/>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w:t>
      </w:r>
      <w:r w:rsidR="00850F3E">
        <w:rPr>
          <w:rFonts w:cs="Times"/>
        </w:rPr>
        <w:t>ikus kereskedésre alkalmas;</w:t>
      </w:r>
    </w:p>
    <w:p w:rsidR="00300096" w:rsidRDefault="00300096"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sidR="00DF5CB0">
        <w:rPr>
          <w:rFonts w:cs="Times"/>
        </w:rPr>
        <w:t>.</w:t>
      </w:r>
    </w:p>
    <w:p w:rsidR="00D925D9" w:rsidRDefault="00D925D9">
      <w:pPr>
        <w:ind w:right="-1"/>
        <w:jc w:val="both"/>
        <w:rPr>
          <w:rFonts w:ascii="Times New Roman" w:hAnsi="Times New Roman"/>
        </w:rPr>
      </w:pPr>
    </w:p>
    <w:p w:rsidR="004C3D23" w:rsidRPr="00E05199" w:rsidRDefault="004C3D23">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w:t>
      </w:r>
      <w:r w:rsidR="008B2A04">
        <w:rPr>
          <w:rFonts w:ascii="Times New Roman" w:hAnsi="Times New Roman"/>
          <w:bCs/>
        </w:rPr>
        <w:t xml:space="preserve"> vagy ügyleti megbízás</w:t>
      </w:r>
      <w:r>
        <w:rPr>
          <w:rFonts w:ascii="Times New Roman" w:hAnsi="Times New Roman"/>
          <w:bCs/>
        </w:rPr>
        <w:t xml:space="preserve">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w:t>
      </w:r>
      <w:r w:rsidR="00CB034C">
        <w:rPr>
          <w:rFonts w:ascii="Times New Roman" w:hAnsi="Times New Roman"/>
          <w:bCs/>
        </w:rPr>
        <w:t xml:space="preserve"> vagy az ügyleti megbízás teljesítésének ideje</w:t>
      </w:r>
      <w:r>
        <w:rPr>
          <w:rFonts w:ascii="Times New Roman" w:hAnsi="Times New Roman"/>
          <w:bCs/>
        </w:rPr>
        <w:t xml:space="preserve">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lastRenderedPageBreak/>
        <w:t>Az ügyfél-átvi</w:t>
      </w:r>
      <w:r w:rsidR="00D733B1" w:rsidRPr="00C50773">
        <w:rPr>
          <w:rFonts w:ascii="Times New Roman" w:hAnsi="Times New Roman"/>
          <w:bCs/>
        </w:rPr>
        <w:t>lágítás</w:t>
      </w: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w:t>
      </w:r>
      <w:r w:rsidR="0006671E">
        <w:rPr>
          <w:rFonts w:ascii="Times New Roman" w:hAnsi="Times New Roman"/>
          <w:bCs/>
        </w:rPr>
        <w:t>,</w:t>
      </w:r>
      <w:r>
        <w:rPr>
          <w:rFonts w:ascii="Times New Roman" w:hAnsi="Times New Roman"/>
          <w:bCs/>
        </w:rPr>
        <w:t xml:space="preserve"> tények</w:t>
      </w:r>
      <w:r w:rsidR="0006671E">
        <w:rPr>
          <w:rFonts w:ascii="Times New Roman" w:hAnsi="Times New Roman"/>
          <w:bCs/>
        </w:rPr>
        <w:t>,</w:t>
      </w:r>
      <w:r>
        <w:rPr>
          <w:rFonts w:ascii="Times New Roman" w:hAnsi="Times New Roman"/>
          <w:bCs/>
        </w:rPr>
        <w:t xml:space="preserve">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és fokozott ügyfél-átvilágítás</w:t>
      </w:r>
      <w:r w:rsidR="007E04DA">
        <w:rPr>
          <w:rFonts w:ascii="Times New Roman" w:hAnsi="Times New Roman"/>
          <w:bCs/>
        </w:rPr>
        <w:t xml:space="preserve"> és kapcsolódó kockázati besorolások</w:t>
      </w:r>
      <w:r w:rsidR="004B262E">
        <w:rPr>
          <w:rFonts w:ascii="Times New Roman" w:hAnsi="Times New Roman"/>
          <w:bCs/>
        </w:rPr>
        <w:t>, belső eljárási rend</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r w:rsidR="004A77BB">
        <w:rPr>
          <w:rFonts w:ascii="Times New Roman" w:hAnsi="Times New Roman"/>
          <w:bCs/>
        </w:rPr>
        <w:t>, belső eljárási rend</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Pmt. </w:t>
      </w:r>
      <w:r w:rsidR="00D27361">
        <w:rPr>
          <w:rFonts w:ascii="Times New Roman" w:hAnsi="Times New Roman"/>
          <w:bCs/>
        </w:rPr>
        <w:t xml:space="preserve">és Kit. </w:t>
      </w:r>
      <w:r>
        <w:rPr>
          <w:rFonts w:ascii="Times New Roman" w:hAnsi="Times New Roman"/>
          <w:bCs/>
        </w:rPr>
        <w:t>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A41E82"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A41E82" w:rsidRDefault="00A41E82" w:rsidP="00A41E82">
      <w:pPr>
        <w:pStyle w:val="Listaszerbekezds"/>
        <w:rPr>
          <w:rFonts w:ascii="Times New Roman" w:hAnsi="Times New Roman"/>
          <w:bCs/>
        </w:rPr>
      </w:pPr>
    </w:p>
    <w:p w:rsidR="00A41E82" w:rsidRDefault="00A41E82" w:rsidP="00A41E82">
      <w:pPr>
        <w:widowControl/>
        <w:autoSpaceDE/>
        <w:autoSpaceDN/>
        <w:adjustRightInd/>
        <w:ind w:left="1080" w:right="-1"/>
        <w:jc w:val="both"/>
        <w:rPr>
          <w:rFonts w:ascii="Times New Roman" w:hAnsi="Times New Roman"/>
          <w:bCs/>
        </w:rPr>
      </w:pPr>
      <w:r>
        <w:rPr>
          <w:rFonts w:ascii="Times New Roman" w:hAnsi="Times New Roman"/>
          <w:bCs/>
        </w:rPr>
        <w:t>MELLÉKLETEK</w:t>
      </w: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Pr="00300096" w:rsidRDefault="003B7FBA" w:rsidP="00A41E82">
      <w:pPr>
        <w:widowControl/>
        <w:autoSpaceDE/>
        <w:autoSpaceDN/>
        <w:adjustRightInd/>
        <w:ind w:left="1080" w:right="-1"/>
        <w:jc w:val="both"/>
        <w:rPr>
          <w:rFonts w:ascii="Times New Roman" w:hAnsi="Times New Roman"/>
          <w:bCs/>
        </w:rPr>
      </w:pPr>
    </w:p>
    <w:p w:rsidR="004445AD" w:rsidRDefault="004445AD" w:rsidP="00300096">
      <w:pPr>
        <w:pStyle w:val="Listaszerbekezds"/>
        <w:rPr>
          <w:rFonts w:ascii="Times New Roman" w:hAnsi="Times New Roman"/>
          <w:bCs/>
        </w:rPr>
      </w:pPr>
    </w:p>
    <w:p w:rsidR="007E04DA" w:rsidRPr="00E05199" w:rsidRDefault="007E04D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lastRenderedPageBreak/>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D925D9" w:rsidRPr="00165BD8" w:rsidRDefault="00D925D9" w:rsidP="00D925D9">
      <w:pPr>
        <w:widowControl/>
        <w:ind w:right="-1"/>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nem teljes</w:t>
      </w:r>
      <w:r w:rsidR="00C1655B">
        <w:rPr>
          <w:rFonts w:ascii="Times New Roman" w:hAnsi="Times New Roman"/>
          <w:bCs/>
        </w:rPr>
        <w:t xml:space="preserve"> </w:t>
      </w:r>
      <w:r w:rsidRPr="00165BD8">
        <w:rPr>
          <w:rFonts w:ascii="Times New Roman" w:hAnsi="Times New Roman"/>
          <w:bCs/>
        </w:rPr>
        <w:t>körű felsorolását tartalmazzák azoknak a</w:t>
      </w:r>
      <w:r w:rsidR="00BD109E">
        <w:rPr>
          <w:rFonts w:ascii="Times New Roman" w:hAnsi="Times New Roman"/>
          <w:bCs/>
        </w:rPr>
        <w:t xml:space="preserve">z </w:t>
      </w:r>
      <w:r w:rsidR="00112554">
        <w:rPr>
          <w:rFonts w:ascii="Times New Roman" w:hAnsi="Times New Roman"/>
          <w:bCs/>
        </w:rPr>
        <w:t>adótanácsadó, adószakértő, okleveles adószakértő</w:t>
      </w:r>
      <w:r w:rsidRPr="00165BD8">
        <w:rPr>
          <w:rFonts w:ascii="Times New Roman" w:hAnsi="Times New Roman"/>
          <w:bCs/>
        </w:rPr>
        <w:t xml:space="preserve"> 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D925D9" w:rsidRDefault="00D925D9" w:rsidP="00D925D9">
      <w:pPr>
        <w:widowControl/>
        <w:ind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sidRPr="00200C6A">
        <w:rPr>
          <w:rFonts w:ascii="Times New Roman" w:hAnsi="Times New Roman"/>
          <w:b/>
          <w:bCs/>
        </w:rPr>
        <w:t>Az üzleti kapcsolat</w:t>
      </w:r>
      <w:r w:rsidR="000F6327">
        <w:rPr>
          <w:rFonts w:ascii="Times New Roman" w:hAnsi="Times New Roman"/>
          <w:b/>
          <w:bCs/>
        </w:rPr>
        <w:t xml:space="preserve"> vagy ügyleti megbízás</w:t>
      </w:r>
      <w:r w:rsidRPr="00200C6A">
        <w:rPr>
          <w:rFonts w:ascii="Times New Roman" w:hAnsi="Times New Roman"/>
          <w:b/>
          <w:bCs/>
        </w:rPr>
        <w:t xml:space="preserve"> létesítésekor </w:t>
      </w:r>
    </w:p>
    <w:p w:rsidR="00D925D9" w:rsidRDefault="00D925D9" w:rsidP="00D925D9">
      <w:pPr>
        <w:widowControl/>
        <w:ind w:left="1080" w:right="-1"/>
        <w:jc w:val="both"/>
        <w:rPr>
          <w:rFonts w:ascii="Times New Roman" w:hAnsi="Times New Roman"/>
          <w:b/>
          <w:bCs/>
        </w:rPr>
      </w:pPr>
    </w:p>
    <w:p w:rsidR="00D925D9" w:rsidRDefault="006B2312"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074EFC"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074EFC">
        <w:rPr>
          <w:rFonts w:ascii="Times New Roman" w:hAnsi="Times New Roman"/>
          <w:bCs/>
        </w:rPr>
        <w:t>z ügyfél magáról, tevékenységéről hamis információt, adatot szolgáltat;</w:t>
      </w:r>
    </w:p>
    <w:p w:rsidR="00074EFC"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074EFC">
        <w:rPr>
          <w:rFonts w:ascii="Times New Roman" w:hAnsi="Times New Roman"/>
          <w:bCs/>
        </w:rPr>
        <w:t>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D925D9"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 xml:space="preserve"> tényleges tulajdonos személyéről az ügyfél szervezet képviselője hamis információt ad, illetve a tényleges tulajdonos kilétével, személyazonosságával kapcsolatos kétség nem volt megszüntethető a szabályzatban leírt módon. Például </w:t>
      </w:r>
      <w:r w:rsidR="00D925D9">
        <w:rPr>
          <w:rFonts w:ascii="Times New Roman" w:hAnsi="Times New Roman"/>
        </w:rPr>
        <w:t>a szolgáltató számára hozzáférhető nyilvántartásokban nem ellenőrizhető az ügyfél szervezetben tag külföldön bejegyzett szervezet tulajdonosi háttere, az ügyfél képviselője pedig nem tudja a nyilatkozatában foglalta</w:t>
      </w:r>
      <w:r w:rsidR="004A3B20">
        <w:rPr>
          <w:rFonts w:ascii="Times New Roman" w:hAnsi="Times New Roman"/>
        </w:rPr>
        <w:t>kat okirat másolattal igazolni;</w:t>
      </w:r>
    </w:p>
    <w:p w:rsidR="00D925D9"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z ügyfél-átvilágítás során kötelezően rögzítendő adatok teljes</w:t>
      </w:r>
      <w:r w:rsidR="00C1655B">
        <w:rPr>
          <w:rFonts w:ascii="Times New Roman" w:hAnsi="Times New Roman"/>
          <w:bCs/>
        </w:rPr>
        <w:t xml:space="preserve"> </w:t>
      </w:r>
      <w:r w:rsidR="00D925D9" w:rsidRPr="00165BD8">
        <w:rPr>
          <w:rFonts w:ascii="Times New Roman" w:hAnsi="Times New Roman"/>
          <w:bCs/>
        </w:rPr>
        <w:t>körűen nem szerezhetőek be az ügyfél közreműködésének hiánya miat</w:t>
      </w:r>
      <w:r w:rsidR="00D925D9" w:rsidRPr="003D1AF1">
        <w:rPr>
          <w:rFonts w:ascii="Times New Roman" w:hAnsi="Times New Roman"/>
          <w:bCs/>
        </w:rPr>
        <w:t>t</w:t>
      </w:r>
      <w:r w:rsidR="00D925D9">
        <w:rPr>
          <w:rFonts w:ascii="Times New Roman" w:hAnsi="Times New Roman"/>
          <w:bCs/>
        </w:rPr>
        <w:t>;</w:t>
      </w:r>
    </w:p>
    <w:p w:rsidR="00D925D9"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Pr>
          <w:rFonts w:ascii="Times New Roman" w:hAnsi="Times New Roman"/>
          <w:bCs/>
        </w:rPr>
        <w:t xml:space="preserve">z ügyfél szervezet vezetője, tényleges tulajdonosa </w:t>
      </w:r>
      <w:r w:rsidR="00D925D9" w:rsidRPr="00962199">
        <w:rPr>
          <w:rFonts w:cs="Times"/>
          <w:iCs/>
        </w:rPr>
        <w:t>stratégiai hiányosságokkal rendelkező, kiemelt kockázatot jelentő harmadik ország</w:t>
      </w:r>
      <w:r w:rsidR="00D925D9">
        <w:rPr>
          <w:rFonts w:ascii="Times New Roman" w:hAnsi="Times New Roman"/>
          <w:bCs/>
        </w:rPr>
        <w:t xml:space="preserve"> állampolgára; </w:t>
      </w:r>
    </w:p>
    <w:p w:rsidR="00D925D9"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Pr>
          <w:rFonts w:ascii="Times New Roman" w:hAnsi="Times New Roman"/>
          <w:bCs/>
        </w:rPr>
        <w:t xml:space="preserve">z ügyfél szervezet valamely </w:t>
      </w:r>
      <w:r w:rsidR="00D925D9" w:rsidRPr="00962199">
        <w:rPr>
          <w:rFonts w:cs="Times"/>
          <w:iCs/>
        </w:rPr>
        <w:t>stratégiai hiányosságokkal rendelkező, kiemelt kockázatot jelentő harmadik ország</w:t>
      </w:r>
      <w:r w:rsidR="00D925D9" w:rsidRPr="00962199">
        <w:rPr>
          <w:rFonts w:ascii="Times New Roman" w:hAnsi="Times New Roman"/>
          <w:bCs/>
        </w:rPr>
        <w:t xml:space="preserve"> </w:t>
      </w:r>
      <w:r w:rsidR="00D925D9">
        <w:rPr>
          <w:rFonts w:ascii="Times New Roman" w:hAnsi="Times New Roman"/>
          <w:bCs/>
        </w:rPr>
        <w:t>bejegyzett gazdasági társaság leányvállalata, vagy ilyen szervezet magyarországi képviselete.</w:t>
      </w:r>
    </w:p>
    <w:p w:rsidR="00D925D9" w:rsidRDefault="00D925D9" w:rsidP="00D925D9">
      <w:pPr>
        <w:widowControl/>
        <w:ind w:left="720"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Pr>
          <w:rFonts w:ascii="Times New Roman" w:hAnsi="Times New Roman"/>
          <w:b/>
          <w:bCs/>
        </w:rPr>
        <w:t>Az üzleti kapcsolat fennállása</w:t>
      </w:r>
      <w:r w:rsidR="00D3618C">
        <w:rPr>
          <w:rFonts w:ascii="Times New Roman" w:hAnsi="Times New Roman"/>
          <w:b/>
          <w:bCs/>
        </w:rPr>
        <w:t>, az ügyleti megbízás teljesítésének ideje</w:t>
      </w:r>
      <w:r>
        <w:rPr>
          <w:rFonts w:ascii="Times New Roman" w:hAnsi="Times New Roman"/>
          <w:b/>
          <w:bCs/>
        </w:rPr>
        <w:t xml:space="preserve"> alatt</w:t>
      </w:r>
    </w:p>
    <w:p w:rsidR="00D925D9" w:rsidRPr="00E05199" w:rsidRDefault="00D925D9" w:rsidP="00D925D9">
      <w:pPr>
        <w:widowControl/>
        <w:ind w:left="720" w:right="-1"/>
        <w:jc w:val="both"/>
        <w:rPr>
          <w:rFonts w:ascii="Times New Roman" w:hAnsi="Times New Roman"/>
          <w:b/>
          <w:bCs/>
        </w:rPr>
      </w:pPr>
    </w:p>
    <w:p w:rsidR="00D925D9" w:rsidRPr="00741A6F" w:rsidRDefault="002B0FAC" w:rsidP="00D925D9">
      <w:pPr>
        <w:numPr>
          <w:ilvl w:val="0"/>
          <w:numId w:val="5"/>
        </w:numPr>
        <w:ind w:right="-1"/>
        <w:jc w:val="both"/>
        <w:rPr>
          <w:rFonts w:ascii="Times New Roman" w:hAnsi="Times New Roman"/>
        </w:rPr>
      </w:pPr>
      <w:r>
        <w:rPr>
          <w:rFonts w:ascii="Times New Roman" w:hAnsi="Times New Roman"/>
        </w:rPr>
        <w:t>A</w:t>
      </w:r>
      <w:r w:rsidR="00D925D9" w:rsidRPr="00200C6A">
        <w:rPr>
          <w:rFonts w:ascii="Times New Roman" w:hAnsi="Times New Roman"/>
        </w:rPr>
        <w:t>z ügyfél az egyes gazdasági eseményekről hamis, fé</w:t>
      </w:r>
      <w:r w:rsidR="00D925D9" w:rsidRPr="004C4FCD">
        <w:rPr>
          <w:rFonts w:ascii="Times New Roman" w:hAnsi="Times New Roman"/>
        </w:rPr>
        <w:t>lrevezető információt, adatot szolgáltatott</w:t>
      </w:r>
      <w:r w:rsidR="00D925D9" w:rsidRPr="00741A6F">
        <w:rPr>
          <w:rFonts w:ascii="Times New Roman" w:hAnsi="Times New Roman"/>
        </w:rPr>
        <w:t>;</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C61935" w:rsidRDefault="00C61935" w:rsidP="00D925D9">
      <w:pPr>
        <w:numPr>
          <w:ilvl w:val="0"/>
          <w:numId w:val="5"/>
        </w:numPr>
        <w:ind w:right="-1"/>
        <w:jc w:val="both"/>
        <w:rPr>
          <w:rFonts w:ascii="Times New Roman" w:hAnsi="Times New Roman"/>
        </w:rPr>
      </w:pPr>
      <w:r>
        <w:rPr>
          <w:rFonts w:ascii="Times New Roman" w:hAnsi="Times New Roman"/>
        </w:rPr>
        <w:t>rendszeres készpénzes beszerzések (kiadások), amelyekre az ügyfél készpénz bevételei nem nyújtanak fedezetet, ennek következtében több millió forintos tagi hitel, vagy tulajdonosokkal szembeni kötelezettség keletkezik;</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lastRenderedPageBreak/>
        <w:t>aránytalanul magas összegű törzstőke emelés, vagy tulajdonosi kölcsön nyújtása, amelyet nem indokol a vállalkozás működése;</w:t>
      </w:r>
    </w:p>
    <w:p w:rsidR="00D925D9" w:rsidRPr="00E05199" w:rsidRDefault="00D925D9" w:rsidP="00D925D9">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D925D9" w:rsidRPr="007648B0" w:rsidRDefault="00D925D9" w:rsidP="007648B0">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Pr>
          <w:rFonts w:ascii="Times New Roman" w:hAnsi="Times New Roman"/>
        </w:rPr>
        <w:t xml:space="preserve"> </w:t>
      </w:r>
      <w:r w:rsidRPr="00E05199">
        <w:rPr>
          <w:rFonts w:ascii="Times New Roman" w:hAnsi="Times New Roman"/>
        </w:rPr>
        <w:t>(társaság) szabályos hitelfelvétellel, kölcsönnel nem igazolható nagy összegű befektetése;</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 xml:space="preserve">szokatlanul nagy összegű és </w:t>
      </w:r>
      <w:r w:rsidR="000C3599">
        <w:rPr>
          <w:rFonts w:ascii="Times New Roman" w:hAnsi="Times New Roman"/>
        </w:rPr>
        <w:t xml:space="preserve">szokatlan </w:t>
      </w:r>
      <w:r w:rsidRPr="00E05199">
        <w:rPr>
          <w:rFonts w:ascii="Times New Roman" w:hAnsi="Times New Roman"/>
        </w:rPr>
        <w:t>nemű valuta-tranzakciók;</w:t>
      </w:r>
    </w:p>
    <w:p w:rsidR="00E02771" w:rsidRPr="00E05199" w:rsidRDefault="00E02771" w:rsidP="00D925D9">
      <w:pPr>
        <w:numPr>
          <w:ilvl w:val="0"/>
          <w:numId w:val="5"/>
        </w:numPr>
        <w:ind w:right="-1"/>
        <w:jc w:val="both"/>
        <w:rPr>
          <w:rFonts w:ascii="Times New Roman" w:hAnsi="Times New Roman"/>
        </w:rPr>
      </w:pPr>
      <w:r>
        <w:rPr>
          <w:rFonts w:ascii="Times New Roman" w:hAnsi="Times New Roman"/>
        </w:rPr>
        <w:t>a házipénztár gyors növekedése, folyamatosan magas egyenlege, amely</w:t>
      </w:r>
      <w:r w:rsidR="00843A9D">
        <w:rPr>
          <w:rFonts w:ascii="Times New Roman" w:hAnsi="Times New Roman"/>
        </w:rPr>
        <w:t>e</w:t>
      </w:r>
      <w:r>
        <w:rPr>
          <w:rFonts w:ascii="Times New Roman" w:hAnsi="Times New Roman"/>
        </w:rPr>
        <w:t>t az ügyfél tevékenysége nem indokol;</w:t>
      </w:r>
    </w:p>
    <w:p w:rsidR="00D925D9" w:rsidRPr="00DB7419" w:rsidRDefault="00DB7419" w:rsidP="00D925D9">
      <w:pPr>
        <w:numPr>
          <w:ilvl w:val="0"/>
          <w:numId w:val="5"/>
        </w:numPr>
        <w:jc w:val="both"/>
      </w:pPr>
      <w:r>
        <w:t>r</w:t>
      </w:r>
      <w:r w:rsidR="00D925D9">
        <w:t>endszeres készpénzes beszerzések (kiadások), amelyekre a társaság készpénz bevételei nem nyújtanak fedezetet, ennek következtében több millió forintos tagi hitel, vagy tulajdonosokkal szembeni kötelezettség keletkezik</w:t>
      </w:r>
      <w:r w:rsidR="00D925D9" w:rsidRPr="008E30D9">
        <w:rPr>
          <w:rFonts w:ascii="Times New Roman" w:hAnsi="Times New Roman"/>
        </w:rPr>
        <w:t>;</w:t>
      </w:r>
    </w:p>
    <w:p w:rsidR="00EF64C9" w:rsidRDefault="00DB7419" w:rsidP="00EF64C9">
      <w:pPr>
        <w:numPr>
          <w:ilvl w:val="0"/>
          <w:numId w:val="5"/>
        </w:numPr>
        <w:ind w:right="-1"/>
        <w:jc w:val="both"/>
        <w:rPr>
          <w:rFonts w:ascii="Times New Roman" w:hAnsi="Times New Roman"/>
        </w:rPr>
      </w:pPr>
      <w:r>
        <w:rPr>
          <w:rFonts w:ascii="Times New Roman" w:hAnsi="Times New Roman"/>
        </w:rPr>
        <w:t>tulajdonos</w:t>
      </w:r>
      <w:r w:rsidR="00C355BC">
        <w:rPr>
          <w:rFonts w:ascii="Times New Roman" w:hAnsi="Times New Roman"/>
        </w:rPr>
        <w:t xml:space="preserve"> számlájáról</w:t>
      </w:r>
      <w:r>
        <w:rPr>
          <w:rFonts w:ascii="Times New Roman" w:hAnsi="Times New Roman"/>
        </w:rPr>
        <w:t xml:space="preserve"> a cég számlára érkező </w:t>
      </w:r>
      <w:r w:rsidR="00C355BC">
        <w:rPr>
          <w:rFonts w:ascii="Times New Roman" w:hAnsi="Times New Roman"/>
        </w:rPr>
        <w:t xml:space="preserve">nagy összegű </w:t>
      </w:r>
      <w:r>
        <w:rPr>
          <w:rFonts w:ascii="Times New Roman" w:hAnsi="Times New Roman"/>
        </w:rPr>
        <w:t>jóváírások</w:t>
      </w:r>
      <w:r w:rsidR="00C355BC">
        <w:rPr>
          <w:rFonts w:ascii="Times New Roman" w:hAnsi="Times New Roman"/>
        </w:rPr>
        <w:t>at készpénzben rendszeresen</w:t>
      </w:r>
      <w:r>
        <w:rPr>
          <w:rFonts w:ascii="Times New Roman" w:hAnsi="Times New Roman"/>
        </w:rPr>
        <w:t xml:space="preserve"> </w:t>
      </w:r>
      <w:r w:rsidR="00C355BC">
        <w:rPr>
          <w:rFonts w:ascii="Times New Roman" w:hAnsi="Times New Roman"/>
        </w:rPr>
        <w:t xml:space="preserve">felveszik, vagy a tulajdonos </w:t>
      </w:r>
      <w:r w:rsidR="00EF64C9">
        <w:rPr>
          <w:rFonts w:ascii="Times New Roman" w:hAnsi="Times New Roman"/>
        </w:rPr>
        <w:t>közvetlenül</w:t>
      </w:r>
      <w:r w:rsidR="00C355BC">
        <w:rPr>
          <w:rFonts w:ascii="Times New Roman" w:hAnsi="Times New Roman"/>
        </w:rPr>
        <w:t xml:space="preserve"> </w:t>
      </w:r>
      <w:r w:rsidR="00EF64C9">
        <w:rPr>
          <w:rFonts w:ascii="Times New Roman" w:hAnsi="Times New Roman"/>
        </w:rPr>
        <w:t xml:space="preserve">a házipénztárba </w:t>
      </w:r>
      <w:r w:rsidR="00C355BC">
        <w:rPr>
          <w:rFonts w:ascii="Times New Roman" w:hAnsi="Times New Roman"/>
        </w:rPr>
        <w:t xml:space="preserve">fizet be </w:t>
      </w:r>
      <w:r w:rsidR="00EF64C9">
        <w:rPr>
          <w:rFonts w:ascii="Times New Roman" w:hAnsi="Times New Roman"/>
        </w:rPr>
        <w:t>nagy összegű készpénzt, amelyeket tagi kölcsönként nyújt a cég részére</w:t>
      </w:r>
      <w:r w:rsidR="00C355BC">
        <w:rPr>
          <w:rFonts w:ascii="Times New Roman" w:hAnsi="Times New Roman"/>
        </w:rPr>
        <w:t>;</w:t>
      </w:r>
      <w:r w:rsidR="00EF64C9">
        <w:rPr>
          <w:rFonts w:ascii="Times New Roman" w:hAnsi="Times New Roman"/>
        </w:rPr>
        <w:t xml:space="preserve"> a házipénztár ilyen </w:t>
      </w:r>
      <w:r w:rsidR="00EF64C9" w:rsidRPr="00E05199">
        <w:rPr>
          <w:rFonts w:ascii="Times New Roman" w:hAnsi="Times New Roman"/>
        </w:rPr>
        <w:t xml:space="preserve">növekedése, </w:t>
      </w:r>
      <w:r w:rsidR="00EF64C9">
        <w:rPr>
          <w:rFonts w:ascii="Times New Roman" w:hAnsi="Times New Roman"/>
        </w:rPr>
        <w:t xml:space="preserve">folyamatosan magas egyenlege, amelyet az ügyfél tevékenysége nem indokol;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banki befizetések </w:t>
      </w:r>
      <w:r w:rsidR="00C94F67">
        <w:rPr>
          <w:rFonts w:ascii="Times New Roman" w:hAnsi="Times New Roman"/>
        </w:rPr>
        <w:t xml:space="preserve">érkeznek </w:t>
      </w:r>
      <w:r>
        <w:rPr>
          <w:rFonts w:ascii="Times New Roman" w:hAnsi="Times New Roman"/>
        </w:rPr>
        <w:t xml:space="preserve">a cég számlájára, amelyek nem a bevallott forgalomból származnak;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 cég valamely bankszámláján csak „átfolyatják” a pénzt;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az ügyfél szervezetben külföldön bejegyzett szervezet tag van, amely az általa nyújtott tagi hitelt kamatokkal növelve </w:t>
      </w:r>
      <w:r w:rsidR="00C94F67">
        <w:rPr>
          <w:rFonts w:ascii="Times New Roman" w:hAnsi="Times New Roman"/>
        </w:rPr>
        <w:t>és/</w:t>
      </w:r>
      <w:r>
        <w:rPr>
          <w:rFonts w:ascii="Times New Roman" w:hAnsi="Times New Roman"/>
        </w:rPr>
        <w:t xml:space="preserve">vagy a szolgáltató által ellenőrizhetetlen részletekben veszi ki; </w:t>
      </w:r>
    </w:p>
    <w:p w:rsidR="00D925D9" w:rsidRDefault="00D925D9" w:rsidP="00D925D9">
      <w:pPr>
        <w:numPr>
          <w:ilvl w:val="0"/>
          <w:numId w:val="5"/>
        </w:numPr>
        <w:ind w:right="-1"/>
        <w:jc w:val="both"/>
        <w:rPr>
          <w:rFonts w:ascii="Times New Roman" w:hAnsi="Times New Roman"/>
        </w:rPr>
      </w:pPr>
      <w:r>
        <w:rPr>
          <w:rFonts w:ascii="Times New Roman" w:hAnsi="Times New Roman"/>
        </w:rPr>
        <w:t>az ügyfél szervezetben tulajdonos és</w:t>
      </w:r>
      <w:r w:rsidR="00C94F67">
        <w:rPr>
          <w:rFonts w:ascii="Times New Roman" w:hAnsi="Times New Roman"/>
        </w:rPr>
        <w:t>/vagy</w:t>
      </w:r>
      <w:r>
        <w:rPr>
          <w:rFonts w:ascii="Times New Roman" w:hAnsi="Times New Roman"/>
        </w:rPr>
        <w:t xml:space="preserve"> vezető tisztségviselő váltás következtében külföldi lakóhellyel rendelkező személy(ek) lett(ek) a tag(ok), vezető tisztségviselő(k), aki(k) képviseletében más személy(ek) jár(nak) el a szolgáltatónál;</w:t>
      </w:r>
    </w:p>
    <w:p w:rsidR="00D925D9" w:rsidRDefault="00D925D9" w:rsidP="00D925D9">
      <w:pPr>
        <w:numPr>
          <w:ilvl w:val="0"/>
          <w:numId w:val="5"/>
        </w:numPr>
        <w:ind w:right="-1"/>
        <w:jc w:val="both"/>
        <w:rPr>
          <w:rFonts w:ascii="Times New Roman" w:hAnsi="Times New Roman"/>
        </w:rPr>
      </w:pPr>
      <w:r>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rsidR="00D925D9" w:rsidRPr="0079080D" w:rsidRDefault="005F1958" w:rsidP="00D925D9">
      <w:pPr>
        <w:widowControl/>
        <w:numPr>
          <w:ilvl w:val="0"/>
          <w:numId w:val="5"/>
        </w:numPr>
        <w:autoSpaceDE/>
        <w:autoSpaceDN/>
        <w:adjustRightInd/>
        <w:ind w:right="-1"/>
        <w:jc w:val="both"/>
        <w:rPr>
          <w:rFonts w:ascii="Times New Roman" w:hAnsi="Times New Roman"/>
        </w:rPr>
      </w:pPr>
      <w:r>
        <w:rPr>
          <w:rFonts w:ascii="Times New Roman" w:hAnsi="Times New Roman"/>
        </w:rPr>
        <w:t>az ügyfélnél</w:t>
      </w:r>
      <w:r w:rsidR="00C94F67">
        <w:rPr>
          <w:rFonts w:ascii="Times New Roman" w:hAnsi="Times New Roman"/>
        </w:rPr>
        <w:t xml:space="preserve"> </w:t>
      </w:r>
      <w:r w:rsidR="00D925D9">
        <w:rPr>
          <w:rFonts w:ascii="Times New Roman" w:hAnsi="Times New Roman"/>
        </w:rPr>
        <w:t>nincsenek konkrét működésre utaló költségek (pl.: víz, fűtés, telefon, áram számlák, bérleti díj)</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nemzetközi kereskedelemben résztvevő cég esetében az export</w:t>
      </w:r>
      <w:r w:rsidR="00C1655B">
        <w:rPr>
          <w:rFonts w:ascii="Times New Roman" w:hAnsi="Times New Roman"/>
        </w:rPr>
        <w:t>,</w:t>
      </w:r>
      <w:r>
        <w:rPr>
          <w:rFonts w:ascii="Times New Roman" w:hAnsi="Times New Roman"/>
        </w:rPr>
        <w:t xml:space="preserve"> vagy import ügyeletek alul</w:t>
      </w:r>
      <w:r w:rsidR="00C1655B">
        <w:rPr>
          <w:rFonts w:ascii="Times New Roman" w:hAnsi="Times New Roman"/>
        </w:rPr>
        <w:t xml:space="preserve"> </w:t>
      </w:r>
      <w:r>
        <w:rPr>
          <w:rFonts w:ascii="Times New Roman" w:hAnsi="Times New Roman"/>
        </w:rPr>
        <w:t>vagy túlszámlázása történik; az</w:t>
      </w:r>
      <w:r w:rsidR="00C1655B">
        <w:rPr>
          <w:rFonts w:ascii="Times New Roman" w:hAnsi="Times New Roman"/>
        </w:rPr>
        <w:t xml:space="preserve"> árukat indokolatlanul külföldre,</w:t>
      </w:r>
      <w:r>
        <w:rPr>
          <w:rFonts w:ascii="Times New Roman" w:hAnsi="Times New Roman"/>
        </w:rPr>
        <w:t xml:space="preserve"> majd </w:t>
      </w:r>
      <w:r w:rsidR="00C1655B">
        <w:rPr>
          <w:rFonts w:ascii="Times New Roman" w:hAnsi="Times New Roman"/>
        </w:rPr>
        <w:t xml:space="preserve">onnan </w:t>
      </w:r>
      <w:r>
        <w:rPr>
          <w:rFonts w:ascii="Times New Roman" w:hAnsi="Times New Roman"/>
        </w:rPr>
        <w:t>visszaszállítják; semmilyen körülmény nem utal arra, hogy az áruk a valóságban kiszállításra kerülnek (nincs fuvarköltség, gépjármű bérleti díj, üzemanyagköltség, szállítóeszközzel nem rendelkezik stb.)</w:t>
      </w:r>
      <w:r w:rsidR="00C1655B">
        <w:rPr>
          <w:rFonts w:ascii="Times New Roman" w:hAnsi="Times New Roman"/>
        </w:rPr>
        <w:t xml:space="preserve">, </w:t>
      </w:r>
      <w:r>
        <w:rPr>
          <w:rFonts w:ascii="Times New Roman" w:hAnsi="Times New Roman"/>
        </w:rPr>
        <w:t>viszont számla birtokában a pénzt mozgatják</w:t>
      </w:r>
      <w:r w:rsidR="00C1655B">
        <w:rPr>
          <w:rFonts w:ascii="Times New Roman" w:hAnsi="Times New Roman"/>
        </w:rPr>
        <w:t>;</w:t>
      </w:r>
      <w:r>
        <w:rPr>
          <w:rFonts w:ascii="Times New Roman" w:hAnsi="Times New Roman"/>
        </w:rPr>
        <w:t xml:space="preserve"> </w:t>
      </w:r>
      <w:r w:rsidRPr="00A65C81">
        <w:rPr>
          <w:rFonts w:ascii="Times New Roman" w:hAnsi="Times New Roman"/>
        </w:rPr>
        <w:t xml:space="preserve">alacsony adókulcsú államban (offshore) bejegyzett </w:t>
      </w:r>
      <w:r>
        <w:rPr>
          <w:rFonts w:ascii="Times New Roman" w:hAnsi="Times New Roman"/>
        </w:rPr>
        <w:t>cégek a szállítók vagy a vevők; az áru mennyisége és típusa nem illik bele a szállító vagy vevő profiljába, a számlák és a vámokmányok között nagy különbségek mutatkoznak;</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w:t>
      </w:r>
      <w:r w:rsidR="00C1655B">
        <w:rPr>
          <w:rFonts w:ascii="Times New Roman" w:hAnsi="Times New Roman"/>
        </w:rPr>
        <w:t xml:space="preserve"> a</w:t>
      </w:r>
      <w:r>
        <w:rPr>
          <w:rFonts w:ascii="Times New Roman" w:hAnsi="Times New Roman"/>
        </w:rPr>
        <w:t xml:space="preserve"> tervekben, vagy </w:t>
      </w:r>
      <w:r w:rsidR="00C94F67">
        <w:rPr>
          <w:rFonts w:ascii="Times New Roman" w:hAnsi="Times New Roman"/>
        </w:rPr>
        <w:t>nem kerül betartásra</w:t>
      </w:r>
      <w:r>
        <w:rPr>
          <w:rFonts w:ascii="Times New Roman" w:hAnsi="Times New Roman"/>
        </w:rPr>
        <w:t xml:space="preserve">; a </w:t>
      </w:r>
      <w:r>
        <w:rPr>
          <w:rFonts w:ascii="Times New Roman" w:hAnsi="Times New Roman"/>
        </w:rPr>
        <w:lastRenderedPageBreak/>
        <w:t>visszafizetésnek nincs gyakorlati nyoma; a kamatláb lényegesen eltér a piaci értékektől; a tartozás beszedésére nem történik semmilyen intézkedés;</w:t>
      </w:r>
    </w:p>
    <w:p w:rsidR="00D925D9" w:rsidRPr="00A65C81" w:rsidRDefault="00D925D9" w:rsidP="00D925D9">
      <w:pPr>
        <w:widowControl/>
        <w:numPr>
          <w:ilvl w:val="0"/>
          <w:numId w:val="5"/>
        </w:numPr>
        <w:jc w:val="both"/>
        <w:rPr>
          <w:rFonts w:ascii="Times New Roman" w:hAnsi="Times New Roman"/>
        </w:rPr>
      </w:pPr>
      <w:r w:rsidRPr="00A65C81">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D925D9" w:rsidRPr="00A65C81" w:rsidRDefault="00807583"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sidRPr="00A65C81">
        <w:rPr>
          <w:rFonts w:ascii="Times New Roman" w:hAnsi="Times New Roman"/>
        </w:rPr>
        <w:t>ügyfél alacsony adókulcsú</w:t>
      </w:r>
      <w:r w:rsidR="00D925D9">
        <w:rPr>
          <w:rFonts w:ascii="Times New Roman" w:hAnsi="Times New Roman"/>
        </w:rPr>
        <w:t xml:space="preserve"> </w:t>
      </w:r>
      <w:r w:rsidR="00D925D9" w:rsidRPr="00A65C81">
        <w:rPr>
          <w:rFonts w:ascii="Times New Roman" w:hAnsi="Times New Roman"/>
        </w:rPr>
        <w:t xml:space="preserve">államban (offshore) bejegyzett gazdasági társaságtól fogad be </w:t>
      </w:r>
      <w:r w:rsidR="00D925D9">
        <w:rPr>
          <w:rFonts w:ascii="Times New Roman" w:hAnsi="Times New Roman"/>
        </w:rPr>
        <w:t xml:space="preserve">olyan </w:t>
      </w:r>
      <w:r w:rsidR="00D925D9" w:rsidRPr="00A65C81">
        <w:rPr>
          <w:rFonts w:ascii="Times New Roman" w:hAnsi="Times New Roman"/>
        </w:rPr>
        <w:t>számlát</w:t>
      </w:r>
      <w:r w:rsidR="00D925D9">
        <w:rPr>
          <w:rFonts w:ascii="Times New Roman" w:hAnsi="Times New Roman"/>
        </w:rPr>
        <w:t>, aminek nincs gazdasági célja</w:t>
      </w:r>
      <w:r w:rsidR="00D925D9" w:rsidRPr="00A65C81">
        <w:rPr>
          <w:rFonts w:ascii="Times New Roman" w:hAnsi="Times New Roman"/>
        </w:rPr>
        <w:t>;</w:t>
      </w:r>
    </w:p>
    <w:p w:rsidR="00D925D9" w:rsidRDefault="00807583"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sidRPr="00A65C81">
        <w:rPr>
          <w:rFonts w:ascii="Times New Roman" w:hAnsi="Times New Roman"/>
        </w:rPr>
        <w:t xml:space="preserve">ügyfél alacsony adókulcsú államban (offshore) bejegyzett gazdasági társaság részére végez </w:t>
      </w:r>
      <w:r w:rsidR="00D925D9">
        <w:rPr>
          <w:rFonts w:ascii="Times New Roman" w:hAnsi="Times New Roman"/>
        </w:rPr>
        <w:t xml:space="preserve">olyan </w:t>
      </w:r>
      <w:r w:rsidR="00D925D9" w:rsidRPr="00A65C81">
        <w:rPr>
          <w:rFonts w:ascii="Times New Roman" w:hAnsi="Times New Roman"/>
        </w:rPr>
        <w:t>alvállalkozói tevékenységet</w:t>
      </w:r>
      <w:r w:rsidR="00D925D9">
        <w:rPr>
          <w:rFonts w:ascii="Times New Roman" w:hAnsi="Times New Roman"/>
        </w:rPr>
        <w:t>, aminek nincs gazdasági célja;</w:t>
      </w:r>
    </w:p>
    <w:p w:rsidR="00D925D9" w:rsidRPr="00C43087" w:rsidRDefault="005C3691"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Pr>
          <w:rFonts w:ascii="Times New Roman" w:hAnsi="Times New Roman"/>
        </w:rPr>
        <w:t xml:space="preserve">ügyfél </w:t>
      </w:r>
      <w:r w:rsidR="00D925D9" w:rsidRPr="00143F6F">
        <w:rPr>
          <w:rFonts w:cs="Times"/>
          <w:iCs/>
        </w:rPr>
        <w:t>stratégiai hiányosságokkal rendelkező, kiemelt kockázatot jelentő harmadik ország</w:t>
      </w:r>
      <w:r w:rsidR="00D925D9">
        <w:rPr>
          <w:rFonts w:cs="Times"/>
          <w:iCs/>
        </w:rPr>
        <w:t>ban bejegyzett szervezettől fogad be olyan számlát, illetve teljesítés igazolást, aminek nincs gazdasági célja.</w:t>
      </w:r>
    </w:p>
    <w:p w:rsidR="00C43087" w:rsidRPr="00EF0680" w:rsidRDefault="00C43087" w:rsidP="00D925D9">
      <w:pPr>
        <w:widowControl/>
        <w:numPr>
          <w:ilvl w:val="0"/>
          <w:numId w:val="5"/>
        </w:numPr>
        <w:autoSpaceDE/>
        <w:autoSpaceDN/>
        <w:adjustRightInd/>
        <w:ind w:right="-1"/>
        <w:jc w:val="both"/>
        <w:rPr>
          <w:rFonts w:ascii="Times New Roman" w:hAnsi="Times New Roman"/>
        </w:rPr>
      </w:pPr>
      <w:r>
        <w:rPr>
          <w:rFonts w:cs="Times"/>
          <w:iCs/>
        </w:rPr>
        <w:t xml:space="preserve">virtuális fizetőeszköz </w:t>
      </w:r>
      <w:r w:rsidR="00B34985">
        <w:rPr>
          <w:rFonts w:cs="Times"/>
          <w:iCs/>
        </w:rPr>
        <w:t>vásárlása esetén a</w:t>
      </w:r>
      <w:r>
        <w:rPr>
          <w:rFonts w:cs="Times"/>
          <w:iCs/>
        </w:rPr>
        <w:t xml:space="preserve"> vásárlásról szóló szerződésben meghatározott vételi ár lényegesen eltér az érintett virtuális fizetőeszköz honlapján rögzített</w:t>
      </w:r>
      <w:r w:rsidR="005434DF">
        <w:rPr>
          <w:rFonts w:cs="Times"/>
          <w:iCs/>
        </w:rPr>
        <w:t>,</w:t>
      </w:r>
      <w:r>
        <w:rPr>
          <w:rFonts w:cs="Times"/>
          <w:iCs/>
        </w:rPr>
        <w:t xml:space="preserve"> </w:t>
      </w:r>
      <w:r w:rsidR="00E50A50">
        <w:rPr>
          <w:rFonts w:cs="Times"/>
          <w:iCs/>
        </w:rPr>
        <w:t xml:space="preserve">a </w:t>
      </w:r>
      <w:r w:rsidR="00486E22">
        <w:rPr>
          <w:rFonts w:cs="Times"/>
          <w:iCs/>
        </w:rPr>
        <w:t xml:space="preserve">vételi </w:t>
      </w:r>
      <w:r w:rsidR="00E50A50">
        <w:rPr>
          <w:rFonts w:cs="Times"/>
          <w:iCs/>
        </w:rPr>
        <w:t>szerződés napján érvényes</w:t>
      </w:r>
      <w:r w:rsidR="001519CA">
        <w:rPr>
          <w:rFonts w:cs="Times"/>
          <w:iCs/>
        </w:rPr>
        <w:t xml:space="preserve"> </w:t>
      </w:r>
      <w:r>
        <w:rPr>
          <w:rFonts w:cs="Times"/>
          <w:iCs/>
        </w:rPr>
        <w:t xml:space="preserve">árfolyamtól. </w:t>
      </w:r>
    </w:p>
    <w:p w:rsidR="00D925D9" w:rsidRDefault="00D925D9" w:rsidP="00D925D9">
      <w:pPr>
        <w:widowControl/>
        <w:autoSpaceDE/>
        <w:autoSpaceDN/>
        <w:adjustRightInd/>
        <w:ind w:right="-1"/>
        <w:jc w:val="both"/>
        <w:rPr>
          <w:rFonts w:ascii="Times New Roman" w:hAnsi="Times New Roman"/>
        </w:rPr>
      </w:pPr>
    </w:p>
    <w:p w:rsidR="00D925D9" w:rsidRPr="00165BD8" w:rsidRDefault="00D925D9" w:rsidP="00D925D9">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Pr="00165BD8">
        <w:rPr>
          <w:rFonts w:ascii="Times New Roman" w:hAnsi="Times New Roman"/>
          <w:b/>
        </w:rPr>
        <w:t>zleti kapcsolat megszűnésekor</w:t>
      </w:r>
    </w:p>
    <w:p w:rsidR="00D925D9" w:rsidRDefault="00D925D9" w:rsidP="00D925D9">
      <w:pPr>
        <w:widowControl/>
        <w:autoSpaceDE/>
        <w:autoSpaceDN/>
        <w:adjustRightInd/>
        <w:ind w:right="-1"/>
        <w:jc w:val="both"/>
        <w:rPr>
          <w:rFonts w:ascii="Times New Roman" w:hAnsi="Times New Roman"/>
        </w:rPr>
      </w:pPr>
    </w:p>
    <w:p w:rsidR="00D925D9" w:rsidRDefault="00D925D9" w:rsidP="00D925D9">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Pr="004E09E5">
        <w:rPr>
          <w:rFonts w:ascii="Times New Roman" w:hAnsi="Times New Roman"/>
        </w:rPr>
        <w:t xml:space="preserve"> </w:t>
      </w:r>
      <w:r w:rsidR="00085E43">
        <w:rPr>
          <w:rFonts w:ascii="Times New Roman" w:hAnsi="Times New Roman"/>
        </w:rPr>
        <w:t xml:space="preserve">szolgáltató által </w:t>
      </w:r>
      <w:r w:rsidR="00AB5EE2">
        <w:rPr>
          <w:rFonts w:ascii="Times New Roman" w:hAnsi="Times New Roman"/>
        </w:rPr>
        <w:t>a</w:t>
      </w:r>
      <w:r w:rsidR="00085E43">
        <w:rPr>
          <w:rFonts w:ascii="Times New Roman" w:hAnsi="Times New Roman"/>
        </w:rPr>
        <w:t xml:space="preserve"> </w:t>
      </w:r>
      <w:r w:rsidRPr="004E09E5">
        <w:rPr>
          <w:rFonts w:ascii="Times New Roman" w:hAnsi="Times New Roman"/>
        </w:rPr>
        <w:t>szerződés felmondásra került az ügyfél olyan kérése</w:t>
      </w:r>
      <w:r>
        <w:rPr>
          <w:rFonts w:ascii="Times New Roman" w:hAnsi="Times New Roman"/>
        </w:rPr>
        <w:t xml:space="preserve"> </w:t>
      </w:r>
      <w:r w:rsidRPr="004E09E5">
        <w:rPr>
          <w:rFonts w:ascii="Times New Roman" w:hAnsi="Times New Roman"/>
        </w:rPr>
        <w:t>miatt, amel</w:t>
      </w:r>
      <w:r w:rsidR="00BB1778">
        <w:rPr>
          <w:rFonts w:ascii="Times New Roman" w:hAnsi="Times New Roman"/>
        </w:rPr>
        <w:t>l</w:t>
      </w:r>
      <w:r w:rsidRPr="004E09E5">
        <w:rPr>
          <w:rFonts w:ascii="Times New Roman" w:hAnsi="Times New Roman"/>
        </w:rPr>
        <w:t>y</w:t>
      </w:r>
      <w:r w:rsidR="00BB1778">
        <w:rPr>
          <w:rFonts w:ascii="Times New Roman" w:hAnsi="Times New Roman"/>
        </w:rPr>
        <w:t>el</w:t>
      </w:r>
      <w:r>
        <w:rPr>
          <w:rFonts w:ascii="Times New Roman" w:hAnsi="Times New Roman"/>
        </w:rPr>
        <w:t xml:space="preserve"> </w:t>
      </w:r>
      <w:r w:rsidR="00AB5EE2">
        <w:rPr>
          <w:rFonts w:ascii="Times New Roman" w:hAnsi="Times New Roman"/>
        </w:rPr>
        <w:t>jogszabály</w:t>
      </w:r>
      <w:r>
        <w:rPr>
          <w:rFonts w:ascii="Times New Roman" w:hAnsi="Times New Roman"/>
        </w:rPr>
        <w:t>sért</w:t>
      </w:r>
      <w:r w:rsidR="00AB5EE2">
        <w:rPr>
          <w:rFonts w:ascii="Times New Roman" w:hAnsi="Times New Roman"/>
        </w:rPr>
        <w:t>éssel járó ügylet kivitelezéséhez kért</w:t>
      </w:r>
      <w:r w:rsidR="00BB1778">
        <w:rPr>
          <w:rFonts w:ascii="Times New Roman" w:hAnsi="Times New Roman"/>
        </w:rPr>
        <w:t xml:space="preserve"> segítséget</w:t>
      </w:r>
      <w:r>
        <w:rPr>
          <w:rFonts w:ascii="Times New Roman" w:hAnsi="Times New Roman"/>
        </w:rPr>
        <w:t>;</w:t>
      </w:r>
      <w:r w:rsidRPr="004E09E5">
        <w:rPr>
          <w:rFonts w:ascii="Times New Roman" w:hAnsi="Times New Roman"/>
        </w:rPr>
        <w:t xml:space="preserve"> </w:t>
      </w:r>
    </w:p>
    <w:p w:rsidR="00D925D9" w:rsidRDefault="007A5126" w:rsidP="00D925D9">
      <w:pPr>
        <w:widowControl/>
        <w:numPr>
          <w:ilvl w:val="0"/>
          <w:numId w:val="5"/>
        </w:numPr>
        <w:tabs>
          <w:tab w:val="left" w:pos="567"/>
        </w:tabs>
        <w:autoSpaceDE/>
        <w:autoSpaceDN/>
        <w:adjustRightInd/>
        <w:ind w:right="-1"/>
        <w:jc w:val="both"/>
        <w:rPr>
          <w:rFonts w:ascii="Times New Roman" w:hAnsi="Times New Roman"/>
        </w:rPr>
      </w:pPr>
      <w:r>
        <w:rPr>
          <w:rFonts w:ascii="Times New Roman" w:hAnsi="Times New Roman"/>
        </w:rPr>
        <w:t>a</w:t>
      </w:r>
      <w:r w:rsidR="00D925D9" w:rsidRPr="004E09E5">
        <w:rPr>
          <w:rFonts w:ascii="Times New Roman" w:hAnsi="Times New Roman"/>
        </w:rPr>
        <w:t>z üzleti kapcsolat azért került megszüntetésre, mert a szolgáltató nem tudta végrehajtani teljes</w:t>
      </w:r>
      <w:r w:rsidR="00C43087">
        <w:rPr>
          <w:rFonts w:ascii="Times New Roman" w:hAnsi="Times New Roman"/>
        </w:rPr>
        <w:t xml:space="preserve"> </w:t>
      </w:r>
      <w:r w:rsidR="00D925D9" w:rsidRPr="004E09E5">
        <w:rPr>
          <w:rFonts w:ascii="Times New Roman" w:hAnsi="Times New Roman"/>
        </w:rPr>
        <w:t xml:space="preserve">körűen az ügyfél-átvilágítási intézkedéseket az ügyfél </w:t>
      </w:r>
      <w:r w:rsidR="00D925D9">
        <w:rPr>
          <w:rFonts w:ascii="Times New Roman" w:hAnsi="Times New Roman"/>
        </w:rPr>
        <w:t>közreműködésének hiánya miatt</w:t>
      </w:r>
      <w:r w:rsidR="00D925D9" w:rsidRPr="004E09E5">
        <w:rPr>
          <w:rFonts w:ascii="Times New Roman" w:hAnsi="Times New Roman"/>
        </w:rPr>
        <w:t>.</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D925D9" w:rsidP="00677F79">
      <w:pPr>
        <w:pStyle w:val="BodyText21"/>
        <w:tabs>
          <w:tab w:val="num" w:pos="567"/>
        </w:tabs>
        <w:ind w:left="1463" w:right="-1"/>
        <w:rPr>
          <w:b/>
          <w:noProof/>
          <w:szCs w:val="24"/>
        </w:rPr>
      </w:pPr>
      <w:r>
        <w:rPr>
          <w:b/>
          <w:noProof/>
          <w:szCs w:val="24"/>
        </w:rPr>
        <w:t xml:space="preserve"> </w:t>
      </w:r>
    </w:p>
    <w:p w:rsidR="00B900CA" w:rsidRPr="00E05199" w:rsidRDefault="001327D4" w:rsidP="005275E2">
      <w:pPr>
        <w:pStyle w:val="BodyText21"/>
        <w:numPr>
          <w:ilvl w:val="0"/>
          <w:numId w:val="6"/>
        </w:numPr>
        <w:ind w:right="-1"/>
        <w:rPr>
          <w:noProof/>
          <w:szCs w:val="24"/>
        </w:rPr>
      </w:pPr>
      <w:r>
        <w:rPr>
          <w:noProof/>
          <w:szCs w:val="24"/>
        </w:rPr>
        <w:t>a</w:t>
      </w:r>
      <w:r w:rsidR="00B900CA" w:rsidRPr="00E05199">
        <w:rPr>
          <w:noProof/>
          <w:szCs w:val="24"/>
        </w:rPr>
        <w:t>z üzleti kapcsolat létesítésekor;</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w:t>
      </w:r>
      <w:r w:rsidR="00CC7466">
        <w:rPr>
          <w:noProof/>
          <w:szCs w:val="24"/>
        </w:rPr>
        <w:t>,</w:t>
      </w:r>
      <w:r w:rsidRPr="00E05199">
        <w:rPr>
          <w:noProof/>
          <w:szCs w:val="24"/>
        </w:rPr>
        <w:t xml:space="preserve"> vagy körülmény felmerülése esetén, amennyiben az ügyfél-átvilágításra még nem került sor;</w:t>
      </w:r>
    </w:p>
    <w:p w:rsidR="00B900CA" w:rsidRDefault="00B900CA" w:rsidP="005275E2">
      <w:pPr>
        <w:pStyle w:val="BodyText21"/>
        <w:numPr>
          <w:ilvl w:val="0"/>
          <w:numId w:val="6"/>
        </w:numPr>
        <w:ind w:right="-1"/>
        <w:rPr>
          <w:szCs w:val="24"/>
        </w:rPr>
      </w:pP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w:t>
      </w:r>
      <w:r w:rsidR="00CC7466">
        <w:rPr>
          <w:noProof/>
          <w:szCs w:val="24"/>
        </w:rPr>
        <w:t>,</w:t>
      </w:r>
      <w:r w:rsidRPr="0054217D">
        <w:rPr>
          <w:noProof/>
          <w:szCs w:val="24"/>
        </w:rPr>
        <w:t xml:space="preserve"> vagy megfelelőségével kapcsolatban</w:t>
      </w:r>
      <w:r w:rsidR="00013916">
        <w:rPr>
          <w:noProof/>
          <w:szCs w:val="24"/>
        </w:rPr>
        <w:t>;</w:t>
      </w:r>
    </w:p>
    <w:p w:rsidR="00D87E05" w:rsidRDefault="00013916" w:rsidP="005275E2">
      <w:pPr>
        <w:pStyle w:val="BodyText21"/>
        <w:numPr>
          <w:ilvl w:val="0"/>
          <w:numId w:val="6"/>
        </w:numPr>
        <w:ind w:right="-1"/>
        <w:rPr>
          <w:szCs w:val="24"/>
        </w:rPr>
      </w:pPr>
      <w:r>
        <w:rPr>
          <w:noProof/>
          <w:szCs w:val="24"/>
        </w:rPr>
        <w:t xml:space="preserve">valamint, </w:t>
      </w:r>
      <w:r w:rsidR="00D87E05">
        <w:rPr>
          <w:noProof/>
          <w:szCs w:val="24"/>
        </w:rPr>
        <w:t>ha az ügyfél-azonosító adatokban bekövetkezett változás kerül átvezetésre és kockázatérzékenységi megközelítés alapján szükséges az ügyfél-átvilágítás ismételt elvégzése</w:t>
      </w:r>
      <w:r w:rsidR="006342EF">
        <w:rPr>
          <w:noProof/>
          <w:szCs w:val="24"/>
        </w:rPr>
        <w:t>.</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a megbízásról </w:t>
      </w:r>
      <w:r w:rsidR="0080649F">
        <w:rPr>
          <w:rFonts w:ascii="Times New Roman" w:hAnsi="Times New Roman"/>
        </w:rPr>
        <w:t xml:space="preserve">írásbeli </w:t>
      </w:r>
      <w:r w:rsidRPr="00E05199">
        <w:rPr>
          <w:rFonts w:ascii="Times New Roman" w:hAnsi="Times New Roman"/>
        </w:rPr>
        <w:t xml:space="preserve">szerződést kötni és az üzleti kapcsolat létesítésekor, vagy a szerződés megkötésekor az ügyfél-átvilágítást a jelen pontban foglaltak szerint elvégezni. </w:t>
      </w:r>
    </w:p>
    <w:p w:rsidR="00247885" w:rsidRDefault="00247885" w:rsidP="00D925D9">
      <w:pPr>
        <w:jc w:val="both"/>
        <w:rPr>
          <w:rFonts w:ascii="Times New Roman" w:hAnsi="Times New Roman"/>
        </w:rPr>
      </w:pPr>
    </w:p>
    <w:p w:rsidR="00DA32B3" w:rsidRDefault="00D925D9" w:rsidP="00D925D9">
      <w:pPr>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Pr>
          <w:rFonts w:ascii="Times New Roman" w:hAnsi="Times New Roman"/>
        </w:rPr>
        <w:t xml:space="preserve"> Amennyiben a már meglévő ügyfél viszonylatában nem szerezhető be teljes</w:t>
      </w:r>
      <w:r w:rsidR="00247885">
        <w:rPr>
          <w:rFonts w:ascii="Times New Roman" w:hAnsi="Times New Roman"/>
        </w:rPr>
        <w:t xml:space="preserve"> </w:t>
      </w:r>
      <w:r>
        <w:rPr>
          <w:rFonts w:ascii="Times New Roman" w:hAnsi="Times New Roman"/>
        </w:rPr>
        <w:t>körűen a Pmt.-ben meghatározott kötelezően rögzítendő adatok köre, a szolgáltató köteles az üzleti kapcsolatot megszüntetni.</w:t>
      </w:r>
    </w:p>
    <w:p w:rsidR="00261A51" w:rsidRDefault="00261A51" w:rsidP="00D925D9">
      <w:pPr>
        <w:jc w:val="both"/>
        <w:rPr>
          <w:rFonts w:ascii="Times New Roman" w:hAnsi="Times New Roman"/>
        </w:rPr>
      </w:pPr>
    </w:p>
    <w:p w:rsidR="00261A51" w:rsidRDefault="00261A51" w:rsidP="00D925D9">
      <w:pPr>
        <w:jc w:val="both"/>
        <w:rPr>
          <w:rFonts w:ascii="Times New Roman" w:hAnsi="Times New Roman"/>
        </w:rPr>
      </w:pPr>
    </w:p>
    <w:p w:rsidR="00261A51" w:rsidRDefault="00261A51" w:rsidP="00D925D9">
      <w:pPr>
        <w:jc w:val="both"/>
        <w:rPr>
          <w:rFonts w:ascii="Times New Roman" w:hAnsi="Times New Roman"/>
        </w:rPr>
      </w:pPr>
    </w:p>
    <w:p w:rsidR="00DA32B3" w:rsidRPr="00E05199" w:rsidRDefault="00DA32B3">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lastRenderedPageBreak/>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1327D4" w:rsidP="005275E2">
      <w:pPr>
        <w:pStyle w:val="BodyText21"/>
        <w:numPr>
          <w:ilvl w:val="0"/>
          <w:numId w:val="7"/>
        </w:numPr>
        <w:tabs>
          <w:tab w:val="left" w:pos="1418"/>
        </w:tabs>
        <w:rPr>
          <w:noProof/>
          <w:szCs w:val="24"/>
        </w:rPr>
      </w:pPr>
      <w:r>
        <w:rPr>
          <w:noProof/>
          <w:szCs w:val="24"/>
        </w:rPr>
        <w:t>a</w:t>
      </w:r>
      <w:r w:rsidR="00B900CA" w:rsidRPr="00E05199">
        <w:rPr>
          <w:noProof/>
          <w:szCs w:val="24"/>
        </w:rPr>
        <w:t>z ügyf</w:t>
      </w:r>
      <w:r w:rsidR="00946340">
        <w:rPr>
          <w:noProof/>
          <w:szCs w:val="24"/>
        </w:rPr>
        <w:t>él meghatalmazottja, a szolgáltatónál eljáró rendelkezésre jogosult, továbbá a</w:t>
      </w:r>
      <w:r w:rsidR="00B900CA" w:rsidRPr="00E05199">
        <w:rPr>
          <w:noProof/>
          <w:szCs w:val="24"/>
        </w:rPr>
        <w:t xml:space="preserve"> </w:t>
      </w:r>
      <w:r w:rsidR="00946340">
        <w:rPr>
          <w:noProof/>
          <w:szCs w:val="24"/>
        </w:rPr>
        <w:t>szolgáltatónál</w:t>
      </w:r>
      <w:r w:rsidR="00B900CA" w:rsidRPr="00E05199">
        <w:rPr>
          <w:noProof/>
          <w:szCs w:val="24"/>
        </w:rPr>
        <w:t xml:space="preserve"> </w:t>
      </w:r>
      <w:r w:rsidR="00946340">
        <w:rPr>
          <w:noProof/>
          <w:szCs w:val="24"/>
        </w:rPr>
        <w:t>eljáró képviselő</w:t>
      </w:r>
      <w:r w:rsidR="00B900CA" w:rsidRPr="00E05199">
        <w:rPr>
          <w:noProof/>
          <w:szCs w:val="24"/>
        </w:rPr>
        <w:t xml:space="preserve"> azonosítása és a személyazonosságának igazol</w:t>
      </w:r>
      <w:r w:rsidR="0020183F" w:rsidRPr="00E05199">
        <w:rPr>
          <w:noProof/>
          <w:szCs w:val="24"/>
        </w:rPr>
        <w:t>ó</w:t>
      </w:r>
      <w:r w:rsidR="00B900CA" w:rsidRPr="00E05199">
        <w:rPr>
          <w:noProof/>
          <w:szCs w:val="24"/>
        </w:rPr>
        <w:t xml:space="preserve"> ellenőrzése</w:t>
      </w:r>
      <w:r w:rsidR="005776B5">
        <w:rPr>
          <w:noProof/>
          <w:szCs w:val="24"/>
        </w:rPr>
        <w:t>, képviseleti jogosultság ellenőrzése</w:t>
      </w:r>
      <w:r w:rsidR="00B900CA"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az ügyfél azonosítása és a személyazonosságának igazoló ellenőrzése;</w:t>
      </w:r>
    </w:p>
    <w:p w:rsidR="00B900CA" w:rsidRDefault="00B900CA" w:rsidP="005275E2">
      <w:pPr>
        <w:pStyle w:val="BodyText21"/>
        <w:numPr>
          <w:ilvl w:val="0"/>
          <w:numId w:val="7"/>
        </w:numPr>
        <w:tabs>
          <w:tab w:val="left" w:pos="851"/>
        </w:tabs>
        <w:rPr>
          <w:noProof/>
          <w:szCs w:val="24"/>
        </w:rPr>
      </w:pPr>
      <w:r w:rsidRPr="00E05199">
        <w:rPr>
          <w:noProof/>
          <w:szCs w:val="24"/>
        </w:rPr>
        <w:t>a tényleges tulajdonos</w:t>
      </w:r>
      <w:r w:rsidR="001F5B9F">
        <w:rPr>
          <w:noProof/>
          <w:szCs w:val="24"/>
        </w:rPr>
        <w:t>(ok)</w:t>
      </w:r>
      <w:r w:rsidRPr="00E05199">
        <w:rPr>
          <w:noProof/>
          <w:szCs w:val="24"/>
        </w:rPr>
        <w:t xml:space="preserve"> azonosítása</w:t>
      </w:r>
      <w:r w:rsidR="009765A5">
        <w:rPr>
          <w:noProof/>
          <w:szCs w:val="24"/>
        </w:rPr>
        <w:t xml:space="preserve"> és személyazonosság(uk) igazoló ellenőrzése</w:t>
      </w:r>
      <w:r w:rsidRPr="00E05199">
        <w:rPr>
          <w:noProof/>
          <w:szCs w:val="24"/>
        </w:rPr>
        <w:t>;</w:t>
      </w:r>
    </w:p>
    <w:p w:rsidR="001F5B9F" w:rsidRPr="00E05199" w:rsidRDefault="001F5B9F" w:rsidP="005275E2">
      <w:pPr>
        <w:pStyle w:val="BodyText21"/>
        <w:numPr>
          <w:ilvl w:val="0"/>
          <w:numId w:val="7"/>
        </w:numPr>
        <w:tabs>
          <w:tab w:val="left" w:pos="851"/>
        </w:tabs>
        <w:rPr>
          <w:noProof/>
          <w:szCs w:val="24"/>
        </w:rPr>
      </w:pPr>
      <w:r>
        <w:rPr>
          <w:noProof/>
          <w:szCs w:val="24"/>
        </w:rPr>
        <w:t>kiemelt közszereplői nyilatkozat(ok) rögzítése;</w:t>
      </w:r>
    </w:p>
    <w:p w:rsidR="00B900CA" w:rsidRDefault="00B900CA" w:rsidP="005275E2">
      <w:pPr>
        <w:pStyle w:val="BodyText21"/>
        <w:numPr>
          <w:ilvl w:val="0"/>
          <w:numId w:val="7"/>
        </w:numPr>
        <w:tabs>
          <w:tab w:val="left" w:pos="851"/>
        </w:tabs>
        <w:rPr>
          <w:noProof/>
          <w:szCs w:val="24"/>
        </w:rPr>
      </w:pPr>
      <w:r w:rsidRPr="00E05199">
        <w:rPr>
          <w:noProof/>
          <w:szCs w:val="24"/>
        </w:rPr>
        <w:t>adatrögzítés az üzleti kapcsolatra</w:t>
      </w:r>
      <w:r w:rsidR="0073154C">
        <w:rPr>
          <w:noProof/>
          <w:szCs w:val="24"/>
        </w:rPr>
        <w:t>, vagy az ügyleti megbízásra</w:t>
      </w:r>
      <w:r w:rsidRPr="00E05199">
        <w:rPr>
          <w:noProof/>
          <w:szCs w:val="24"/>
        </w:rPr>
        <w:t xml:space="preserve"> vonatkozóan</w:t>
      </w:r>
      <w:r w:rsidR="00FB6C7A" w:rsidRPr="00E05199">
        <w:rPr>
          <w:noProof/>
          <w:szCs w:val="24"/>
        </w:rPr>
        <w:t>;</w:t>
      </w:r>
    </w:p>
    <w:p w:rsidR="00E4043B" w:rsidRPr="00E05199" w:rsidRDefault="00E4043B" w:rsidP="005275E2">
      <w:pPr>
        <w:pStyle w:val="BodyText21"/>
        <w:numPr>
          <w:ilvl w:val="0"/>
          <w:numId w:val="7"/>
        </w:numPr>
        <w:tabs>
          <w:tab w:val="left" w:pos="851"/>
        </w:tabs>
        <w:rPr>
          <w:noProof/>
          <w:szCs w:val="24"/>
        </w:rPr>
      </w:pPr>
      <w:r>
        <w:rPr>
          <w:noProof/>
          <w:szCs w:val="24"/>
        </w:rPr>
        <w:t xml:space="preserve">ügyfél kockázati </w:t>
      </w:r>
      <w:r w:rsidR="005D4E83">
        <w:rPr>
          <w:noProof/>
          <w:szCs w:val="24"/>
        </w:rPr>
        <w:t>szintjének megállapítása</w:t>
      </w:r>
      <w:r>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Pr="00AF77AE" w:rsidRDefault="008350C0" w:rsidP="00321EE8">
      <w:pPr>
        <w:pStyle w:val="BodyText21"/>
        <w:numPr>
          <w:ilvl w:val="0"/>
          <w:numId w:val="7"/>
        </w:numPr>
        <w:tabs>
          <w:tab w:val="left" w:pos="851"/>
        </w:tabs>
        <w:rPr>
          <w:noProof/>
          <w:szCs w:val="24"/>
        </w:rPr>
      </w:pPr>
      <w:r w:rsidRPr="00AF77AE">
        <w:rPr>
          <w:noProof/>
          <w:szCs w:val="24"/>
        </w:rPr>
        <w:t>m</w:t>
      </w:r>
      <w:r w:rsidR="008D67B5" w:rsidRPr="00AF77AE">
        <w:rPr>
          <w:noProof/>
          <w:szCs w:val="24"/>
        </w:rPr>
        <w:t>egerősített eljárás</w:t>
      </w:r>
      <w:r w:rsidR="00753C92">
        <w:rPr>
          <w:noProof/>
          <w:szCs w:val="24"/>
        </w:rPr>
        <w:t xml:space="preserve"> (a </w:t>
      </w:r>
      <w:r w:rsidR="00584FAC">
        <w:rPr>
          <w:noProof/>
          <w:szCs w:val="24"/>
        </w:rPr>
        <w:t>Szabályzatban</w:t>
      </w:r>
      <w:r w:rsidR="00753C92">
        <w:rPr>
          <w:noProof/>
          <w:szCs w:val="24"/>
        </w:rPr>
        <w:t xml:space="preserve"> meghatározott esetekben)</w:t>
      </w:r>
      <w:r w:rsidR="00F54A87" w:rsidRPr="00AF77AE">
        <w:rPr>
          <w:noProof/>
          <w:szCs w:val="24"/>
        </w:rPr>
        <w:t>.</w:t>
      </w:r>
    </w:p>
    <w:p w:rsidR="00B900CA" w:rsidRDefault="00B900CA" w:rsidP="00EF0317">
      <w:pPr>
        <w:pStyle w:val="BodyText21"/>
        <w:ind w:right="-1"/>
        <w:rPr>
          <w:szCs w:val="24"/>
        </w:rPr>
      </w:pPr>
    </w:p>
    <w:p w:rsidR="00A73B06" w:rsidRPr="00E05199" w:rsidRDefault="00C64E80" w:rsidP="00326A35">
      <w:pPr>
        <w:pStyle w:val="BodyText21"/>
        <w:numPr>
          <w:ilvl w:val="6"/>
          <w:numId w:val="1"/>
        </w:numPr>
        <w:tabs>
          <w:tab w:val="clear" w:pos="5040"/>
          <w:tab w:val="num" w:pos="0"/>
          <w:tab w:val="left" w:pos="426"/>
        </w:tabs>
        <w:ind w:left="0" w:right="-1" w:firstLine="0"/>
        <w:rPr>
          <w:szCs w:val="24"/>
        </w:rPr>
      </w:pPr>
      <w:r>
        <w:rPr>
          <w:b/>
          <w:szCs w:val="24"/>
        </w:rPr>
        <w:t>A természetes személy</w:t>
      </w:r>
      <w:r w:rsidR="00A73B06" w:rsidRPr="00E05199">
        <w:rPr>
          <w:b/>
          <w:szCs w:val="24"/>
        </w:rPr>
        <w:t xml:space="preserve"> ügyfél</w:t>
      </w:r>
      <w:r w:rsidR="00D4111A">
        <w:rPr>
          <w:b/>
          <w:szCs w:val="24"/>
        </w:rPr>
        <w:t>, az ügyfél</w:t>
      </w:r>
      <w:r w:rsidR="00A73B06" w:rsidRPr="00E05199">
        <w:rPr>
          <w:b/>
          <w:szCs w:val="24"/>
        </w:rPr>
        <w:t xml:space="preserve"> </w:t>
      </w:r>
      <w:r w:rsidR="004749BF">
        <w:rPr>
          <w:b/>
          <w:szCs w:val="24"/>
        </w:rPr>
        <w:t>meghatalmazottja, a szolgáltatónál eljáró rendelkezésre jogosult, továbbá a szolgáltatónál</w:t>
      </w:r>
      <w:r w:rsidR="00A73B06" w:rsidRPr="00E05199">
        <w:rPr>
          <w:b/>
          <w:szCs w:val="24"/>
        </w:rPr>
        <w:t xml:space="preserve"> eljáró természetes személy </w:t>
      </w:r>
      <w:r w:rsidR="004749BF">
        <w:rPr>
          <w:b/>
          <w:szCs w:val="24"/>
        </w:rPr>
        <w:t xml:space="preserve">képviselő </w:t>
      </w:r>
      <w:r w:rsidR="00A73B06" w:rsidRPr="00E05199">
        <w:rPr>
          <w:b/>
          <w:szCs w:val="24"/>
        </w:rPr>
        <w:t>azonosítása és személyazonosságá</w:t>
      </w:r>
      <w:r w:rsidR="00A73B06">
        <w:rPr>
          <w:b/>
          <w:szCs w:val="24"/>
        </w:rPr>
        <w:t>nak</w:t>
      </w:r>
      <w:r w:rsidR="00A73B06" w:rsidRPr="00E05199">
        <w:rPr>
          <w:b/>
          <w:szCs w:val="24"/>
        </w:rPr>
        <w:t xml:space="preserve"> igazoló ellenőrzése</w:t>
      </w:r>
      <w:r w:rsidR="004749BF">
        <w:rPr>
          <w:b/>
          <w:szCs w:val="24"/>
        </w:rPr>
        <w:t>:</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w:t>
      </w:r>
      <w:r w:rsidR="002723D1">
        <w:rPr>
          <w:b/>
          <w:szCs w:val="24"/>
        </w:rPr>
        <w:t>, vagy az ügyfél</w:t>
      </w:r>
      <w:r w:rsidRPr="00E05199">
        <w:rPr>
          <w:b/>
          <w:szCs w:val="24"/>
        </w:rPr>
        <w:t xml:space="preserve"> nevében</w:t>
      </w:r>
      <w:r w:rsidR="00110AF8">
        <w:rPr>
          <w:b/>
          <w:szCs w:val="24"/>
        </w:rPr>
        <w:t>,</w:t>
      </w:r>
      <w:r w:rsidRPr="00E05199">
        <w:rPr>
          <w:b/>
          <w:szCs w:val="24"/>
        </w:rPr>
        <w:t xml:space="preserve">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1327D4" w:rsidP="00300096">
      <w:pPr>
        <w:pStyle w:val="BodyText21"/>
        <w:numPr>
          <w:ilvl w:val="0"/>
          <w:numId w:val="50"/>
        </w:numPr>
        <w:ind w:right="-1"/>
        <w:rPr>
          <w:szCs w:val="24"/>
        </w:rPr>
      </w:pPr>
      <w:r>
        <w:rPr>
          <w:szCs w:val="24"/>
        </w:rPr>
        <w:t>m</w:t>
      </w:r>
      <w:r w:rsidR="00A73B06" w:rsidRPr="00E05199">
        <w:rPr>
          <w:szCs w:val="24"/>
        </w:rPr>
        <w:t xml:space="preserve">agyar állampolgár </w:t>
      </w:r>
      <w:r w:rsidR="00A73B06" w:rsidRPr="00E05199">
        <w:rPr>
          <w:bCs/>
          <w:szCs w:val="24"/>
        </w:rPr>
        <w:t>személyazonosság igazolásá</w:t>
      </w:r>
      <w:r w:rsidR="00673B26">
        <w:rPr>
          <w:bCs/>
          <w:szCs w:val="24"/>
        </w:rPr>
        <w:t>ra alkalmas hatósági igazolványát</w:t>
      </w:r>
      <w:r w:rsidR="00A73B06" w:rsidRPr="00E05199">
        <w:rPr>
          <w:bCs/>
          <w:szCs w:val="24"/>
        </w:rPr>
        <w:t xml:space="preserve"> és lakcí</w:t>
      </w:r>
      <w:r w:rsidR="00673B26">
        <w:rPr>
          <w:bCs/>
          <w:szCs w:val="24"/>
        </w:rPr>
        <w:t>met igazoló hatósági igazolványát</w:t>
      </w:r>
      <w:r w:rsidR="00F40576">
        <w:rPr>
          <w:bCs/>
          <w:szCs w:val="24"/>
        </w:rPr>
        <w:t xml:space="preserve">, </w:t>
      </w:r>
      <w:r w:rsidR="0010032D">
        <w:rPr>
          <w:bCs/>
          <w:szCs w:val="24"/>
        </w:rPr>
        <w:t xml:space="preserve">ez utóbbit abban az esetben, </w:t>
      </w:r>
      <w:r w:rsidR="00F40576">
        <w:rPr>
          <w:bCs/>
          <w:szCs w:val="24"/>
        </w:rPr>
        <w:t>ha a lakóhelye vagy tartózkodási helye Magyarországon található</w:t>
      </w:r>
      <w:r w:rsidR="00A73B06" w:rsidRPr="00E05199">
        <w:rPr>
          <w:bCs/>
          <w:szCs w:val="24"/>
        </w:rPr>
        <w:t>;</w:t>
      </w:r>
    </w:p>
    <w:p w:rsidR="00A73B06" w:rsidRDefault="00A73B06" w:rsidP="00300096">
      <w:pPr>
        <w:pStyle w:val="BodyText21"/>
        <w:numPr>
          <w:ilvl w:val="0"/>
          <w:numId w:val="50"/>
        </w:numPr>
        <w:ind w:right="-1"/>
        <w:rPr>
          <w:bCs/>
          <w:szCs w:val="24"/>
        </w:rPr>
      </w:pPr>
      <w:r w:rsidRPr="0054217D">
        <w:rPr>
          <w:bCs/>
          <w:szCs w:val="24"/>
        </w:rPr>
        <w:t xml:space="preserve">külföldi </w:t>
      </w:r>
      <w:r w:rsidR="0074205F">
        <w:rPr>
          <w:bCs/>
          <w:szCs w:val="24"/>
        </w:rPr>
        <w:t xml:space="preserve">állampolgár </w:t>
      </w:r>
      <w:r w:rsidRPr="0054217D">
        <w:rPr>
          <w:bCs/>
          <w:szCs w:val="24"/>
        </w:rPr>
        <w:t xml:space="preserve">természetes személy </w:t>
      </w:r>
      <w:r w:rsidR="0074205F" w:rsidRPr="0054217D">
        <w:rPr>
          <w:bCs/>
          <w:szCs w:val="24"/>
        </w:rPr>
        <w:t>út</w:t>
      </w:r>
      <w:r w:rsidR="0074205F">
        <w:rPr>
          <w:bCs/>
          <w:szCs w:val="24"/>
        </w:rPr>
        <w:t>i</w:t>
      </w:r>
      <w:r w:rsidR="004C5B5E">
        <w:rPr>
          <w:bCs/>
          <w:szCs w:val="24"/>
        </w:rPr>
        <w:t xml:space="preserve"> okmányát</w:t>
      </w:r>
      <w:r w:rsidR="0074205F" w:rsidRPr="0054217D">
        <w:rPr>
          <w:bCs/>
          <w:szCs w:val="24"/>
        </w:rPr>
        <w:t xml:space="preserve"> </w:t>
      </w:r>
      <w:r w:rsidRPr="0054217D">
        <w:rPr>
          <w:bCs/>
          <w:szCs w:val="24"/>
        </w:rPr>
        <w:t>vag</w:t>
      </w:r>
      <w:r w:rsidR="004C5B5E">
        <w:rPr>
          <w:bCs/>
          <w:szCs w:val="24"/>
        </w:rPr>
        <w:t>y személyi azonosító igazolványát</w:t>
      </w:r>
      <w:r w:rsidRPr="0054217D">
        <w:rPr>
          <w:bCs/>
          <w:szCs w:val="24"/>
        </w:rPr>
        <w:t>, feltéve hogy az magyarországi tartózkodásra jogosít</w:t>
      </w:r>
      <w:r w:rsidR="0074205F">
        <w:rPr>
          <w:bCs/>
          <w:szCs w:val="24"/>
        </w:rPr>
        <w:t>,</w:t>
      </w:r>
      <w:r w:rsidRPr="0054217D">
        <w:rPr>
          <w:bCs/>
          <w:szCs w:val="24"/>
        </w:rPr>
        <w:t xml:space="preserve"> ta</w:t>
      </w:r>
      <w:r w:rsidR="008B6F88">
        <w:rPr>
          <w:bCs/>
          <w:szCs w:val="24"/>
        </w:rPr>
        <w:t>rtózkodási jogot igazoló okmányát,</w:t>
      </w:r>
      <w:r w:rsidRPr="0054217D">
        <w:rPr>
          <w:bCs/>
          <w:szCs w:val="24"/>
        </w:rPr>
        <w:t xml:space="preserve"> vag</w:t>
      </w:r>
      <w:r w:rsidR="008B6F88">
        <w:rPr>
          <w:bCs/>
          <w:szCs w:val="24"/>
        </w:rPr>
        <w:t>y tartózkodásra jogosító okmányát</w:t>
      </w:r>
      <w:r w:rsidR="0074205F">
        <w:rPr>
          <w:bCs/>
          <w:szCs w:val="24"/>
        </w:rPr>
        <w:t>, magyarországi lakcí</w:t>
      </w:r>
      <w:r w:rsidR="008B6F88">
        <w:rPr>
          <w:bCs/>
          <w:szCs w:val="24"/>
        </w:rPr>
        <w:t>met igazoló hatósági igazolványát</w:t>
      </w:r>
      <w:r w:rsidR="0074205F">
        <w:rPr>
          <w:bCs/>
          <w:szCs w:val="24"/>
        </w:rPr>
        <w:t>, amennyiben lakóhelye vagy tartózkodási helye Magyarországon található</w:t>
      </w:r>
      <w:r w:rsidRPr="0054217D">
        <w:rPr>
          <w:bCs/>
          <w:szCs w:val="24"/>
        </w:rPr>
        <w:t>.</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473047">
        <w:rPr>
          <w:bCs/>
          <w:szCs w:val="24"/>
        </w:rPr>
        <w:t xml:space="preserve"> (hitelességét)</w:t>
      </w:r>
      <w:r w:rsidR="007C7FA2">
        <w:rPr>
          <w:bCs/>
          <w:szCs w:val="24"/>
        </w:rPr>
        <w:t>, továbbá köteles a bemutatott okirat</w:t>
      </w:r>
      <w:r w:rsidR="000E0BBA">
        <w:rPr>
          <w:bCs/>
          <w:szCs w:val="24"/>
        </w:rPr>
        <w:t>okról másolatot készíteni</w:t>
      </w:r>
      <w:r w:rsidR="001D0F0E">
        <w:rPr>
          <w:bCs/>
          <w:szCs w:val="24"/>
        </w:rPr>
        <w:t>.</w:t>
      </w:r>
    </w:p>
    <w:p w:rsidR="00FC458B" w:rsidRDefault="00A73B06" w:rsidP="0030009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1D0F0E">
        <w:rPr>
          <w:bCs/>
          <w:szCs w:val="24"/>
        </w:rPr>
        <w:t>.</w:t>
      </w:r>
    </w:p>
    <w:p w:rsidR="00FC458B" w:rsidRDefault="00FC458B" w:rsidP="00300096">
      <w:pPr>
        <w:pStyle w:val="BodyText21"/>
        <w:ind w:right="-1"/>
        <w:rPr>
          <w:bCs/>
          <w:szCs w:val="24"/>
        </w:rPr>
      </w:pPr>
    </w:p>
    <w:p w:rsidR="00D73358" w:rsidRPr="00300096" w:rsidRDefault="00D73358" w:rsidP="00300096">
      <w:pPr>
        <w:pStyle w:val="BodyText21"/>
        <w:ind w:right="-1"/>
        <w:rPr>
          <w:bCs/>
          <w:szCs w:val="24"/>
        </w:rPr>
      </w:pPr>
      <w:r>
        <w:rPr>
          <w:rFonts w:cs="Times"/>
        </w:rPr>
        <w:t>A szolgáltató</w:t>
      </w:r>
      <w:r w:rsidRPr="00EF5077">
        <w:rPr>
          <w:rFonts w:cs="Times"/>
        </w:rPr>
        <w:t xml:space="preserve">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w:t>
      </w:r>
    </w:p>
    <w:p w:rsidR="00A73B06" w:rsidRPr="00E05199" w:rsidRDefault="00A73B06" w:rsidP="00EF0317">
      <w:pPr>
        <w:pStyle w:val="BodyText21"/>
        <w:ind w:right="-1"/>
        <w:rPr>
          <w:szCs w:val="24"/>
        </w:rPr>
      </w:pPr>
    </w:p>
    <w:p w:rsidR="00B900CA" w:rsidRPr="00AF77AE" w:rsidRDefault="00A83FF6" w:rsidP="00AF77AE">
      <w:pPr>
        <w:pStyle w:val="BodyText21"/>
        <w:numPr>
          <w:ilvl w:val="6"/>
          <w:numId w:val="1"/>
        </w:numPr>
        <w:tabs>
          <w:tab w:val="clear" w:pos="5040"/>
          <w:tab w:val="num" w:pos="284"/>
          <w:tab w:val="left" w:pos="9923"/>
        </w:tabs>
        <w:ind w:left="284" w:right="-1" w:hanging="284"/>
        <w:rPr>
          <w:szCs w:val="24"/>
          <w:vertAlign w:val="superscript"/>
        </w:rPr>
      </w:pPr>
      <w:r>
        <w:rPr>
          <w:b/>
          <w:bCs/>
          <w:szCs w:val="24"/>
        </w:rPr>
        <w:lastRenderedPageBreak/>
        <w:t>A</w:t>
      </w:r>
      <w:r w:rsidR="00B900CA" w:rsidRPr="00E05199">
        <w:rPr>
          <w:b/>
          <w:bCs/>
          <w:szCs w:val="24"/>
        </w:rPr>
        <w:t>z ügyfél (jogi személy vagy jogi személyiséggel nem rendelkező szervezet) azonosítása.</w:t>
      </w:r>
    </w:p>
    <w:p w:rsidR="00B964C2" w:rsidRDefault="00B964C2">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1327D4" w:rsidP="005275E2">
      <w:pPr>
        <w:numPr>
          <w:ilvl w:val="0"/>
          <w:numId w:val="10"/>
        </w:numPr>
        <w:ind w:right="-1"/>
        <w:jc w:val="both"/>
        <w:rPr>
          <w:rFonts w:ascii="Times New Roman" w:hAnsi="Times New Roman"/>
        </w:rPr>
      </w:pPr>
      <w:r>
        <w:rPr>
          <w:rFonts w:ascii="Times New Roman" w:hAnsi="Times New Roman"/>
        </w:rPr>
        <w:t>n</w:t>
      </w:r>
      <w:r w:rsidR="00FF3EAF">
        <w:rPr>
          <w:rFonts w:ascii="Times New Roman" w:hAnsi="Times New Roman"/>
        </w:rPr>
        <w:t>evét</w:t>
      </w:r>
      <w:r w:rsidR="00B900CA" w:rsidRPr="00E05199">
        <w:rPr>
          <w:rFonts w:ascii="Times New Roman" w:hAnsi="Times New Roman"/>
        </w:rPr>
        <w:t xml:space="preserve"> és rövidített n</w:t>
      </w:r>
      <w:r w:rsidR="00FF3EAF">
        <w:rPr>
          <w:rFonts w:ascii="Times New Roman" w:hAnsi="Times New Roman"/>
        </w:rPr>
        <w:t>evét</w:t>
      </w:r>
      <w:r w:rsidR="00B900CA"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w:t>
      </w:r>
      <w:r w:rsidR="00DD0E7A">
        <w:rPr>
          <w:rFonts w:ascii="Times New Roman" w:hAnsi="Times New Roman"/>
        </w:rPr>
        <w:t>amennyiben</w:t>
      </w:r>
      <w:r>
        <w:rPr>
          <w:rFonts w:ascii="Times New Roman" w:hAnsi="Times New Roman"/>
        </w:rPr>
        <w:t xml:space="preserve"> ilyennel</w:t>
      </w:r>
      <w:r w:rsidR="00DD0E7A">
        <w:rPr>
          <w:rFonts w:ascii="Times New Roman" w:hAnsi="Times New Roman"/>
        </w:rPr>
        <w:t xml:space="preserve"> rendelkezik</w:t>
      </w:r>
      <w:r>
        <w:rPr>
          <w:rFonts w:ascii="Times New Roman" w:hAnsi="Times New Roman"/>
        </w:rPr>
        <w:t xml:space="preserve"> –</w:t>
      </w:r>
      <w:r w:rsidR="00B900CA" w:rsidRPr="00496201">
        <w:rPr>
          <w:rFonts w:ascii="Times New Roman" w:hAnsi="Times New Roman"/>
        </w:rPr>
        <w:t xml:space="preserve"> magyarországi fióktelep</w:t>
      </w:r>
      <w:r w:rsidR="00FF3EAF">
        <w:rPr>
          <w:rFonts w:ascii="Times New Roman" w:hAnsi="Times New Roman"/>
        </w:rPr>
        <w:t>ének címét</w:t>
      </w:r>
      <w:r w:rsidR="00B900CA" w:rsidRPr="00496201">
        <w:rPr>
          <w:rFonts w:ascii="Times New Roman" w:hAnsi="Times New Roman"/>
        </w:rPr>
        <w:t>;</w:t>
      </w:r>
    </w:p>
    <w:p w:rsidR="00496201" w:rsidRDefault="00FF3EAF" w:rsidP="005275E2">
      <w:pPr>
        <w:numPr>
          <w:ilvl w:val="0"/>
          <w:numId w:val="10"/>
        </w:numPr>
        <w:ind w:right="-1"/>
        <w:jc w:val="both"/>
        <w:rPr>
          <w:rFonts w:ascii="Times New Roman" w:hAnsi="Times New Roman"/>
        </w:rPr>
      </w:pPr>
      <w:r>
        <w:rPr>
          <w:rFonts w:ascii="Times New Roman" w:hAnsi="Times New Roman"/>
        </w:rPr>
        <w:t>főtevékenységét</w:t>
      </w:r>
      <w:r w:rsidR="00496201">
        <w:rPr>
          <w:rFonts w:ascii="Times New Roman" w:hAnsi="Times New Roman"/>
        </w:rPr>
        <w:t>;</w:t>
      </w:r>
    </w:p>
    <w:p w:rsidR="00496201" w:rsidRDefault="00496201" w:rsidP="005275E2">
      <w:pPr>
        <w:numPr>
          <w:ilvl w:val="0"/>
          <w:numId w:val="10"/>
        </w:numPr>
        <w:ind w:right="-1"/>
        <w:jc w:val="both"/>
        <w:rPr>
          <w:rFonts w:ascii="Times New Roman" w:hAnsi="Times New Roman"/>
        </w:rPr>
      </w:pPr>
      <w:r>
        <w:rPr>
          <w:rFonts w:ascii="Times New Roman" w:hAnsi="Times New Roman"/>
        </w:rPr>
        <w:t>képviselet</w:t>
      </w:r>
      <w:r w:rsidR="00F539D6">
        <w:rPr>
          <w:rFonts w:ascii="Times New Roman" w:hAnsi="Times New Roman"/>
        </w:rPr>
        <w:t>é</w:t>
      </w:r>
      <w:r w:rsidR="00FF3EAF">
        <w:rPr>
          <w:rFonts w:ascii="Times New Roman" w:hAnsi="Times New Roman"/>
        </w:rPr>
        <w:t>re jogosultak nevét</w:t>
      </w:r>
      <w:r w:rsidR="00F539D6">
        <w:rPr>
          <w:rFonts w:ascii="Times New Roman" w:hAnsi="Times New Roman"/>
        </w:rPr>
        <w:t xml:space="preserve"> és</w:t>
      </w:r>
      <w:r w:rsidR="00FF3EAF">
        <w:rPr>
          <w:rFonts w:ascii="Times New Roman" w:hAnsi="Times New Roman"/>
        </w:rPr>
        <w:t xml:space="preserve"> beosztását</w:t>
      </w:r>
      <w:r>
        <w:rPr>
          <w:rFonts w:ascii="Times New Roman" w:hAnsi="Times New Roman"/>
        </w:rPr>
        <w:t>;</w:t>
      </w:r>
    </w:p>
    <w:p w:rsidR="00496201" w:rsidRPr="00496201" w:rsidRDefault="00307260" w:rsidP="005275E2">
      <w:pPr>
        <w:numPr>
          <w:ilvl w:val="0"/>
          <w:numId w:val="10"/>
        </w:numPr>
        <w:ind w:right="-1"/>
        <w:jc w:val="both"/>
        <w:rPr>
          <w:rFonts w:ascii="Times New Roman" w:hAnsi="Times New Roman"/>
        </w:rPr>
      </w:pPr>
      <w:r>
        <w:rPr>
          <w:rFonts w:ascii="Times New Roman" w:hAnsi="Times New Roman"/>
        </w:rPr>
        <w:t xml:space="preserve">ha ilyennel rendelkezik, a </w:t>
      </w:r>
      <w:r w:rsidR="00496201">
        <w:rPr>
          <w:rFonts w:ascii="Times New Roman" w:hAnsi="Times New Roman"/>
        </w:rPr>
        <w:t xml:space="preserve">kézbesítési megbízottjának </w:t>
      </w:r>
      <w:r w:rsidR="009D3451">
        <w:rPr>
          <w:rFonts w:ascii="Times New Roman" w:hAnsi="Times New Roman"/>
        </w:rPr>
        <w:t>családi és utónevét, valamint lakcímét vagy tartózkodási helyét</w:t>
      </w:r>
      <w:r w:rsidR="00496201">
        <w:rPr>
          <w:rFonts w:ascii="Times New Roman" w:hAnsi="Times New Roman"/>
        </w:rPr>
        <w:t>;</w:t>
      </w:r>
    </w:p>
    <w:p w:rsidR="00B900CA" w:rsidRDefault="00307260" w:rsidP="005275E2">
      <w:pPr>
        <w:numPr>
          <w:ilvl w:val="0"/>
          <w:numId w:val="10"/>
        </w:numPr>
        <w:ind w:right="-1"/>
        <w:jc w:val="both"/>
        <w:rPr>
          <w:rFonts w:ascii="Times New Roman" w:hAnsi="Times New Roman"/>
        </w:rPr>
      </w:pPr>
      <w:r>
        <w:rPr>
          <w:rFonts w:ascii="Times New Roman" w:hAnsi="Times New Roman"/>
        </w:rPr>
        <w:t xml:space="preserve">cégbírósági nyilvántartásban szereplő jogi személy esetén </w:t>
      </w:r>
      <w:r w:rsidR="00B900CA" w:rsidRPr="00E05199">
        <w:rPr>
          <w:rFonts w:ascii="Times New Roman" w:hAnsi="Times New Roman"/>
        </w:rPr>
        <w:t>cégjegyz</w:t>
      </w:r>
      <w:r w:rsidR="00386C44">
        <w:rPr>
          <w:rFonts w:ascii="Times New Roman" w:hAnsi="Times New Roman"/>
        </w:rPr>
        <w:t>ékszámát</w:t>
      </w:r>
      <w:r w:rsidR="00B900CA" w:rsidRPr="00E05199">
        <w:rPr>
          <w:rFonts w:ascii="Times New Roman" w:hAnsi="Times New Roman"/>
        </w:rPr>
        <w:t>, egyéb jogi személy esetén a létrejöttéről (nyilvántartásba vételéről, beje</w:t>
      </w:r>
      <w:r w:rsidR="00386C44">
        <w:rPr>
          <w:rFonts w:ascii="Times New Roman" w:hAnsi="Times New Roman"/>
        </w:rPr>
        <w:t>gyzéséről) szóló határozat számát vagy nyilvántartási számát</w:t>
      </w:r>
      <w:r w:rsidR="00496201">
        <w:rPr>
          <w:rFonts w:ascii="Times New Roman" w:hAnsi="Times New Roman"/>
        </w:rPr>
        <w:t>;</w:t>
      </w:r>
    </w:p>
    <w:p w:rsidR="00496201" w:rsidRPr="00E05199" w:rsidRDefault="00386C44" w:rsidP="005275E2">
      <w:pPr>
        <w:numPr>
          <w:ilvl w:val="0"/>
          <w:numId w:val="10"/>
        </w:numPr>
        <w:ind w:right="-1"/>
        <w:jc w:val="both"/>
        <w:rPr>
          <w:rFonts w:ascii="Times New Roman" w:hAnsi="Times New Roman"/>
        </w:rPr>
      </w:pPr>
      <w:r>
        <w:rPr>
          <w:rFonts w:ascii="Times New Roman" w:hAnsi="Times New Roman"/>
        </w:rPr>
        <w:t>adószámát</w:t>
      </w:r>
      <w:r w:rsidR="00496201">
        <w:rPr>
          <w:rFonts w:ascii="Times New Roman" w:hAnsi="Times New Roman"/>
        </w:rPr>
        <w:t>.</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w:t>
      </w:r>
      <w:r w:rsidR="008933C3">
        <w:rPr>
          <w:b/>
          <w:szCs w:val="24"/>
        </w:rPr>
        <w:t xml:space="preserve"> jogi személy, jogi személyiséggel nem rendelkező szervezet</w:t>
      </w:r>
      <w:r w:rsidRPr="00E05199">
        <w:rPr>
          <w:b/>
          <w:szCs w:val="24"/>
        </w:rPr>
        <w:t xml:space="preserve"> ügyfél </w:t>
      </w:r>
      <w:r w:rsidR="008933C3">
        <w:rPr>
          <w:b/>
          <w:szCs w:val="24"/>
        </w:rPr>
        <w:t xml:space="preserve">esetén a nevében vagy megbízása alapján eljárni jogosult személy </w:t>
      </w:r>
      <w:r w:rsidR="008D6D1E" w:rsidRPr="00E05199">
        <w:rPr>
          <w:b/>
          <w:szCs w:val="24"/>
        </w:rPr>
        <w:t>személyazonosságána</w:t>
      </w:r>
      <w:r w:rsidR="000265BF">
        <w:rPr>
          <w:b/>
          <w:szCs w:val="24"/>
        </w:rPr>
        <w:t xml:space="preserve">k igazoló ellenőrzése érdekében </w:t>
      </w:r>
      <w:r w:rsidR="008D6D1E">
        <w:rPr>
          <w:b/>
          <w:szCs w:val="24"/>
        </w:rPr>
        <w:t>megkövetelt</w:t>
      </w:r>
      <w:r w:rsidR="000265BF">
        <w:rPr>
          <w:b/>
          <w:szCs w:val="24"/>
        </w:rPr>
        <w:t xml:space="preserve"> </w:t>
      </w:r>
      <w:r w:rsidR="008933C3">
        <w:rPr>
          <w:b/>
          <w:szCs w:val="24"/>
        </w:rPr>
        <w:t xml:space="preserve">okiratának </w:t>
      </w:r>
      <w:r w:rsidR="00AB74C7">
        <w:rPr>
          <w:b/>
          <w:szCs w:val="24"/>
        </w:rPr>
        <w:t xml:space="preserve">bemutatásán túl </w:t>
      </w:r>
      <w:r w:rsidR="00546011">
        <w:rPr>
          <w:b/>
          <w:szCs w:val="24"/>
        </w:rPr>
        <w:t xml:space="preserve">kérni kell </w:t>
      </w:r>
      <w:r w:rsidR="00AB74C7">
        <w:rPr>
          <w:b/>
          <w:szCs w:val="24"/>
        </w:rPr>
        <w:t xml:space="preserve">az azt igazoló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00AB74C7">
        <w:rPr>
          <w:b/>
          <w:szCs w:val="24"/>
        </w:rPr>
        <w:t>okiratot, hogy</w:t>
      </w:r>
    </w:p>
    <w:p w:rsidR="00B900CA" w:rsidRPr="00E05199" w:rsidRDefault="00B900CA">
      <w:pPr>
        <w:ind w:right="-1"/>
        <w:jc w:val="both"/>
        <w:rPr>
          <w:rFonts w:ascii="Times New Roman" w:hAnsi="Times New Roman"/>
        </w:rPr>
      </w:pPr>
    </w:p>
    <w:p w:rsidR="00BF7C7D" w:rsidRPr="00AF77AE" w:rsidRDefault="001327D4" w:rsidP="005275E2">
      <w:pPr>
        <w:widowControl/>
        <w:numPr>
          <w:ilvl w:val="0"/>
          <w:numId w:val="12"/>
        </w:numPr>
        <w:ind w:right="-1"/>
        <w:jc w:val="both"/>
        <w:rPr>
          <w:rFonts w:ascii="Times New Roman" w:hAnsi="Times New Roman"/>
        </w:rPr>
      </w:pPr>
      <w:r>
        <w:rPr>
          <w:rFonts w:ascii="Times New Roman" w:hAnsi="Times New Roman"/>
          <w:snapToGrid w:val="0"/>
          <w:lang w:eastAsia="en-US"/>
        </w:rPr>
        <w:t>a</w:t>
      </w:r>
      <w:r w:rsidR="000E5DCF">
        <w:rPr>
          <w:rFonts w:ascii="Times New Roman" w:hAnsi="Times New Roman"/>
          <w:snapToGrid w:val="0"/>
          <w:lang w:eastAsia="en-US"/>
        </w:rPr>
        <w:t xml:space="preserve"> céget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 xml:space="preserve">a cégbíróság </w:t>
      </w:r>
      <w:r w:rsidR="000E5DCF">
        <w:rPr>
          <w:rFonts w:ascii="Times New Roman" w:hAnsi="Times New Roman"/>
          <w:snapToGrid w:val="0"/>
          <w:lang w:eastAsia="en-US"/>
        </w:rPr>
        <w:t>nyilvántartásba vette</w:t>
      </w:r>
      <w:r w:rsidR="00B900CA" w:rsidRPr="00E05199">
        <w:rPr>
          <w:rFonts w:ascii="Times New Roman" w:hAnsi="Times New Roman"/>
          <w:snapToGrid w:val="0"/>
          <w:lang w:eastAsia="en-US"/>
        </w:rPr>
        <w:t xml:space="preserve">, vagy a </w:t>
      </w:r>
      <w:r w:rsidR="000E5DCF">
        <w:rPr>
          <w:rFonts w:ascii="Times New Roman" w:hAnsi="Times New Roman"/>
          <w:snapToGrid w:val="0"/>
          <w:lang w:eastAsia="en-US"/>
        </w:rPr>
        <w:t xml:space="preserve">cég a </w:t>
      </w:r>
      <w:r w:rsidR="00B900CA" w:rsidRPr="00E05199">
        <w:rPr>
          <w:rFonts w:ascii="Times New Roman" w:hAnsi="Times New Roman"/>
          <w:snapToGrid w:val="0"/>
          <w:lang w:eastAsia="en-US"/>
        </w:rPr>
        <w:t>bejegyzési kérelmét benyújtotta</w:t>
      </w:r>
      <w:r w:rsidR="00BF7C7D">
        <w:rPr>
          <w:rFonts w:ascii="Times New Roman" w:hAnsi="Times New Roman"/>
          <w:snapToGrid w:val="0"/>
          <w:lang w:eastAsia="en-US"/>
        </w:rPr>
        <w:t>;</w:t>
      </w:r>
    </w:p>
    <w:p w:rsidR="002F62DA" w:rsidRDefault="000E5DCF" w:rsidP="005275E2">
      <w:pPr>
        <w:widowControl/>
        <w:numPr>
          <w:ilvl w:val="0"/>
          <w:numId w:val="12"/>
        </w:numPr>
        <w:ind w:right="-1"/>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001608E7" w:rsidRPr="00E05199">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9878F7" w:rsidRDefault="009878F7" w:rsidP="009878F7">
      <w:r>
        <w:t>A</w:t>
      </w:r>
      <w:r w:rsidR="000D57A7">
        <w:t xml:space="preserve"> születési családi és utónév, az állampolgárság és az anyja</w:t>
      </w:r>
      <w:r w:rsidR="002A1C77">
        <w:t xml:space="preserve"> születési neve </w:t>
      </w:r>
      <w:r>
        <w:t>adat</w:t>
      </w:r>
      <w:r w:rsidR="002A1C77">
        <w:t>ok</w:t>
      </w:r>
      <w:r>
        <w:t xml:space="preserve"> ellenőrzése mellőzhető, ha a személyazonosság igazoló ellenőrzése érdekében bemutatott okirat azt nem tartalmazza</w:t>
      </w:r>
      <w:r w:rsidR="00522B35">
        <w:t>.</w:t>
      </w:r>
    </w:p>
    <w:p w:rsidR="009878F7" w:rsidRPr="001968F4" w:rsidRDefault="009878F7" w:rsidP="009878F7">
      <w:r>
        <w:t>A szolgáltató köteles az arra vonatkozó információt rögzíteni, hogy ha az azonosítás adatainak rögzítésére ellenőrzés mellőzésével került sor.</w:t>
      </w:r>
    </w:p>
    <w:p w:rsidR="00C93276" w:rsidRDefault="00C93276" w:rsidP="00EF0317">
      <w:pPr>
        <w:pStyle w:val="BodyText21"/>
        <w:ind w:right="-1"/>
        <w:rPr>
          <w:b/>
          <w:szCs w:val="24"/>
        </w:rPr>
      </w:pPr>
    </w:p>
    <w:p w:rsidR="008E1EED" w:rsidRDefault="008E1EED" w:rsidP="00EF0317">
      <w:pPr>
        <w:pStyle w:val="BodyText21"/>
        <w:ind w:right="-1"/>
        <w:rPr>
          <w:szCs w:val="24"/>
        </w:rPr>
      </w:pPr>
      <w:r w:rsidRPr="00AF77AE">
        <w:rPr>
          <w:szCs w:val="24"/>
        </w:rPr>
        <w:lastRenderedPageBreak/>
        <w:t>A szolgáltató a</w:t>
      </w:r>
      <w:r>
        <w:rPr>
          <w:szCs w:val="24"/>
        </w:rPr>
        <w:t xml:space="preserve"> személyazonosság igazoló ellenőrzése érdekében az azonosításhoz bemutatott okiratokról – ideértve az okiratban feltüntetett valamennyi személyes adatot – a lakcímet igazoló hatósági igazolvány személyi azonosítót igazoló oldala kivételével másolatot készít.</w:t>
      </w:r>
    </w:p>
    <w:p w:rsidR="008E1EED" w:rsidRPr="00AF77AE" w:rsidRDefault="008E1EED" w:rsidP="00EF0317">
      <w:pPr>
        <w:pStyle w:val="BodyText21"/>
        <w:ind w:right="-1"/>
        <w:rPr>
          <w:szCs w:val="24"/>
        </w:rPr>
      </w:pPr>
    </w:p>
    <w:p w:rsidR="00BA60BC" w:rsidRDefault="00BA60BC" w:rsidP="00BA60BC">
      <w:pPr>
        <w:pStyle w:val="BodyText21"/>
        <w:ind w:right="-1"/>
        <w:rPr>
          <w:bCs/>
          <w:szCs w:val="24"/>
        </w:rPr>
      </w:pPr>
      <w:r>
        <w:rPr>
          <w:bCs/>
          <w:szCs w:val="24"/>
        </w:rPr>
        <w:t>A szolgáltató</w:t>
      </w:r>
      <w:r w:rsidR="008B65C4">
        <w:rPr>
          <w:bCs/>
          <w:szCs w:val="24"/>
        </w:rPr>
        <w:t xml:space="preserve"> a felügyeleti szerv által meghatározott módon</w:t>
      </w:r>
      <w:r w:rsidR="00146E3A">
        <w:rPr>
          <w:bCs/>
          <w:szCs w:val="24"/>
        </w:rPr>
        <w:t xml:space="preserve"> </w:t>
      </w:r>
      <w:r w:rsidR="004D2BF8">
        <w:rPr>
          <w:bCs/>
          <w:szCs w:val="24"/>
        </w:rPr>
        <w:t xml:space="preserve">(5. számú melléklet) </w:t>
      </w:r>
      <w:r>
        <w:rPr>
          <w:bCs/>
          <w:szCs w:val="24"/>
        </w:rPr>
        <w:t xml:space="preserve">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6F2E12" w:rsidRDefault="006F2E12" w:rsidP="006F2E12">
      <w:pPr>
        <w:ind w:right="-1"/>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az útmutatóban meghatározott feltételekkel rendelkező előzetesen auditált elektronikus hírközlő eszköz útján nyilatkozni a jogi személy vagy jogi személyiséggel nem rendelkező szervezet ügyfél tényleges tulajdonosáról a következő adatok megadásával:</w:t>
      </w:r>
    </w:p>
    <w:p w:rsidR="006F2E12" w:rsidRDefault="006F2E12" w:rsidP="006F2E12">
      <w:pPr>
        <w:ind w:right="-1"/>
        <w:jc w:val="both"/>
        <w:rPr>
          <w:rFonts w:ascii="Times New Roman" w:hAnsi="Times New Roman"/>
        </w:rPr>
      </w:pPr>
    </w:p>
    <w:p w:rsidR="006F2E12" w:rsidRDefault="006F2E12" w:rsidP="006F2E12">
      <w:pPr>
        <w:numPr>
          <w:ilvl w:val="0"/>
          <w:numId w:val="20"/>
        </w:numPr>
        <w:ind w:right="-1"/>
        <w:jc w:val="both"/>
        <w:rPr>
          <w:rFonts w:ascii="Times New Roman" w:hAnsi="Times New Roman"/>
        </w:rPr>
      </w:pPr>
      <w:r w:rsidRPr="00E37580">
        <w:rPr>
          <w:rFonts w:ascii="Times New Roman" w:hAnsi="Times New Roman"/>
        </w:rPr>
        <w:t>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állampolgárság;</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hely, idő;</w:t>
      </w:r>
    </w:p>
    <w:p w:rsidR="006F2E12" w:rsidRDefault="006F2E12" w:rsidP="006F2E12">
      <w:pPr>
        <w:numPr>
          <w:ilvl w:val="0"/>
          <w:numId w:val="20"/>
        </w:numPr>
        <w:ind w:right="-1"/>
        <w:jc w:val="both"/>
        <w:rPr>
          <w:rFonts w:ascii="Times New Roman" w:hAnsi="Times New Roman"/>
        </w:rPr>
      </w:pPr>
      <w:r>
        <w:rPr>
          <w:rFonts w:ascii="Times New Roman" w:hAnsi="Times New Roman"/>
        </w:rPr>
        <w:t>lakcím, ennek hiányában tartózkodási hely;</w:t>
      </w:r>
    </w:p>
    <w:p w:rsidR="006F2E12" w:rsidRDefault="006F2E12" w:rsidP="006F2E12">
      <w:pPr>
        <w:numPr>
          <w:ilvl w:val="0"/>
          <w:numId w:val="20"/>
        </w:numPr>
        <w:ind w:right="-1"/>
        <w:jc w:val="both"/>
        <w:rPr>
          <w:rFonts w:ascii="Times New Roman" w:hAnsi="Times New Roman"/>
        </w:rPr>
      </w:pPr>
      <w:r>
        <w:rPr>
          <w:rFonts w:ascii="Times New Roman" w:hAnsi="Times New Roman"/>
        </w:rPr>
        <w:t>tulajdonosi érdekeltség jellege és mértéke;</w:t>
      </w:r>
    </w:p>
    <w:p w:rsidR="006F2E12" w:rsidRDefault="006F2E12" w:rsidP="006F2E1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400DE5">
        <w:rPr>
          <w:rFonts w:ascii="Times New Roman" w:hAnsi="Times New Roman"/>
        </w:rPr>
        <w:t xml:space="preserve"> (2. számú melléklet)</w:t>
      </w:r>
      <w:r>
        <w:rPr>
          <w:rFonts w:ascii="Times New Roman" w:hAnsi="Times New Roman"/>
        </w:rPr>
        <w:t>.</w:t>
      </w:r>
    </w:p>
    <w:p w:rsidR="00303838" w:rsidRPr="00E05199" w:rsidRDefault="00303838">
      <w:pPr>
        <w:ind w:right="-1"/>
        <w:rPr>
          <w:rFonts w:ascii="Times New Roman" w:hAnsi="Times New Roman"/>
        </w:rPr>
      </w:pPr>
    </w:p>
    <w:p w:rsidR="00602219" w:rsidRDefault="00602219">
      <w:pPr>
        <w:pStyle w:val="BodyText21"/>
        <w:ind w:right="-1"/>
        <w:rPr>
          <w:szCs w:val="24"/>
        </w:rPr>
      </w:pPr>
      <w:r>
        <w:rPr>
          <w:szCs w:val="24"/>
        </w:rPr>
        <w:t>A jogi személy vagy jogi személyiséggel nem rendelkező szervezet ügyfél képviselője a nyilatkozatában köteles minden, a Pmt. 3. § 38. pontjában foglaltaknak megfelelő</w:t>
      </w:r>
      <w:r w:rsidR="00256CD1">
        <w:rPr>
          <w:szCs w:val="24"/>
        </w:rPr>
        <w:t xml:space="preserve"> (alapfogalmak között leírt)</w:t>
      </w:r>
      <w:r>
        <w:rPr>
          <w:szCs w:val="24"/>
        </w:rPr>
        <w:t xml:space="preserve"> természetes személyt feltüntetni tényleges tulajdonosként.</w:t>
      </w:r>
    </w:p>
    <w:p w:rsidR="009204FA" w:rsidRDefault="009204FA">
      <w:pPr>
        <w:pStyle w:val="BodyText21"/>
        <w:ind w:right="-1"/>
        <w:rPr>
          <w:szCs w:val="24"/>
        </w:rPr>
      </w:pPr>
    </w:p>
    <w:p w:rsidR="009204FA" w:rsidRDefault="009204FA">
      <w:pPr>
        <w:pStyle w:val="BodyText21"/>
        <w:ind w:right="-1"/>
        <w:rPr>
          <w:szCs w:val="24"/>
        </w:rPr>
      </w:pPr>
      <w:r>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w:t>
      </w:r>
      <w:r w:rsidR="00A13ABE">
        <w:rPr>
          <w:szCs w:val="24"/>
        </w:rPr>
        <w:t xml:space="preserve"> A kétség alapjául szolgáló adatokkal, tényekkel a </w:t>
      </w:r>
      <w:r w:rsidR="00F81C27">
        <w:rPr>
          <w:szCs w:val="24"/>
        </w:rPr>
        <w:t>S</w:t>
      </w:r>
      <w:r w:rsidR="00A13ABE">
        <w:rPr>
          <w:szCs w:val="24"/>
        </w:rPr>
        <w:t xml:space="preserve">zabályzat C) fejezete foglalkozik részletesebben. </w:t>
      </w:r>
    </w:p>
    <w:p w:rsidR="000265BF" w:rsidRDefault="000265BF">
      <w:pPr>
        <w:pStyle w:val="BodyText21"/>
        <w:ind w:right="-1"/>
        <w:rPr>
          <w:szCs w:val="24"/>
        </w:rPr>
      </w:pPr>
    </w:p>
    <w:p w:rsidR="00E63555" w:rsidRDefault="00D422F9">
      <w:pPr>
        <w:pStyle w:val="BodyText21"/>
        <w:ind w:right="-1"/>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E63555" w:rsidRDefault="00E63555" w:rsidP="00E63555">
      <w:pPr>
        <w:pStyle w:val="BodyText21"/>
        <w:ind w:right="-1"/>
        <w:rPr>
          <w:szCs w:val="24"/>
        </w:rPr>
      </w:pPr>
      <w:r>
        <w:rPr>
          <w:szCs w:val="24"/>
        </w:rPr>
        <w:t>A szolgáltató köteles rögzíteni az elvégzett ügyfél-átvilágítási intézkedéseket, valamint az arra vonatkozó információt is, ha ezen intézkedéseket nem tudta végrehajtani.</w:t>
      </w:r>
    </w:p>
    <w:p w:rsidR="000265BF" w:rsidRDefault="000265BF" w:rsidP="00E63555">
      <w:pPr>
        <w:pStyle w:val="BodyText21"/>
        <w:ind w:right="-1"/>
        <w:rPr>
          <w:szCs w:val="24"/>
        </w:rPr>
      </w:pPr>
    </w:p>
    <w:p w:rsidR="002266A7" w:rsidRPr="00300096" w:rsidRDefault="00D422F9">
      <w:pPr>
        <w:pStyle w:val="BodyText21"/>
        <w:ind w:right="-1"/>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w:t>
      </w:r>
      <w:r w:rsidR="00A13ABE">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w:t>
      </w:r>
      <w:r w:rsidR="002266A7">
        <w:rPr>
          <w:szCs w:val="24"/>
        </w:rPr>
        <w:t xml:space="preserve">Az ügyfél képviselőjétől bekért – a tényleges tulajdonos személyét igazoló – dokumentumok másolata vagy a szolgáltató által végzett nyílt forrású, vagy engedélyezett hozzáférésű keresések eredményének másolata megőrzésre kell, hogy kerüljön az ügyfél-átvilágítás dokumentációi között. </w:t>
      </w:r>
      <w:r w:rsidR="002266A7" w:rsidRPr="00300096">
        <w:rPr>
          <w:color w:val="000000"/>
        </w:rPr>
        <w:t>A komplex tulajdonosi struktúrák esetében különösen indokolt a tényleges irányítást, ellenőrzést gyakorló azonosítása.</w:t>
      </w:r>
      <w:r w:rsidR="002266A7">
        <w:rPr>
          <w:color w:val="000000"/>
        </w:rPr>
        <w:t xml:space="preserve"> Ennek </w:t>
      </w:r>
      <w:r w:rsidR="002266A7">
        <w:rPr>
          <w:color w:val="000000"/>
        </w:rPr>
        <w:lastRenderedPageBreak/>
        <w:t xml:space="preserve">keretében a szolgáltató vegye figyelembe különösen azokat a meghatalmazásokat, amelyek az ügyfél-társaság offshore területen bejegyzett tulajdonosától </w:t>
      </w:r>
      <w:r w:rsidR="000265BF">
        <w:rPr>
          <w:color w:val="000000"/>
        </w:rPr>
        <w:t>származnak,</w:t>
      </w:r>
      <w:r w:rsidR="002266A7">
        <w:rPr>
          <w:color w:val="000000"/>
        </w:rPr>
        <w:t xml:space="preserve"> és tényleges irányítást biztosítanak valamely személy részére, aki így tulajdonképpen a tulajdonosi jogokat gyakorolni tudja az ügyfél-társaságban.  </w:t>
      </w:r>
    </w:p>
    <w:p w:rsidR="00602219" w:rsidRDefault="00602219">
      <w:pPr>
        <w:pStyle w:val="BodyText21"/>
        <w:ind w:right="-1"/>
        <w:rPr>
          <w:szCs w:val="24"/>
        </w:rPr>
      </w:pPr>
    </w:p>
    <w:p w:rsidR="000065DD" w:rsidRDefault="00B900CA">
      <w:pPr>
        <w:pStyle w:val="BodyText21"/>
        <w:ind w:right="-1"/>
        <w:rPr>
          <w:szCs w:val="24"/>
        </w:rPr>
      </w:pPr>
      <w:r w:rsidRPr="00E05199">
        <w:rPr>
          <w:szCs w:val="24"/>
        </w:rPr>
        <w:t>A</w:t>
      </w:r>
      <w:r w:rsidR="00E63555">
        <w:rPr>
          <w:szCs w:val="24"/>
        </w:rPr>
        <w:t xml:space="preserve"> tényleges tulajdonosi</w:t>
      </w:r>
      <w:r w:rsidRPr="00E05199">
        <w:rPr>
          <w:szCs w:val="24"/>
        </w:rPr>
        <w:t xml:space="preserve">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w:t>
      </w:r>
      <w:r w:rsidR="00AB7B92">
        <w:rPr>
          <w:szCs w:val="24"/>
        </w:rPr>
        <w:t xml:space="preserve"> Amennyiben a szerződésben szerepeltet</w:t>
      </w:r>
      <w:r w:rsidR="00A85859">
        <w:rPr>
          <w:szCs w:val="24"/>
        </w:rPr>
        <w:t>i a tényleges tulajdonos adatait, abban az esetben az ügyfél-átvilágítási adatlap és a kiemelt közszereplői nyilatkozat a</w:t>
      </w:r>
      <w:r w:rsidR="000065DD">
        <w:rPr>
          <w:szCs w:val="24"/>
        </w:rPr>
        <w:t xml:space="preserve"> </w:t>
      </w:r>
      <w:r w:rsidR="00A85859">
        <w:rPr>
          <w:szCs w:val="24"/>
        </w:rPr>
        <w:t>szerződés mellékletét kell képeznie.</w:t>
      </w:r>
    </w:p>
    <w:p w:rsidR="00E25A81" w:rsidRDefault="00B900CA" w:rsidP="00300096">
      <w:pPr>
        <w:pStyle w:val="BodyText21"/>
        <w:ind w:right="-1"/>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r w:rsidR="00E63555" w:rsidRPr="00EF5077">
        <w:rPr>
          <w:rFonts w:ascii="Times" w:hAnsi="Times" w:cs="Times"/>
          <w:szCs w:val="24"/>
        </w:rPr>
        <w:t>A szolgáltató az ügyféltől az arra vonatkozó nyilatkozat megtételét is köteles kérni, hogy a tényleges tulajdonosa kiemelt közszereplőnek minősül-e.</w:t>
      </w:r>
    </w:p>
    <w:p w:rsidR="00E25A81" w:rsidRDefault="00E25A81" w:rsidP="00583B0D">
      <w:pPr>
        <w:pStyle w:val="NormlWeb"/>
        <w:ind w:firstLine="0"/>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583B0D" w:rsidRDefault="00583B0D" w:rsidP="00583B0D">
      <w:pPr>
        <w:pStyle w:val="NormlWeb"/>
        <w:ind w:firstLine="0"/>
      </w:pPr>
    </w:p>
    <w:p w:rsidR="00583B0D" w:rsidRDefault="00583B0D" w:rsidP="00583B0D">
      <w:pPr>
        <w:pStyle w:val="NormlWeb"/>
        <w:ind w:firstLine="0"/>
      </w:pPr>
      <w:r w:rsidRPr="00AB4275">
        <w:t>Ha a</w:t>
      </w:r>
      <w:r>
        <w:t>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a</w:t>
      </w:r>
      <w:r w:rsidR="00A6786B">
        <w:t>mennyiben életszerű a kérdés a</w:t>
      </w:r>
      <w:r>
        <w:t xml:space="preserve"> pénzeszközök </w:t>
      </w:r>
      <w:r w:rsidR="00ED0C2C">
        <w:t xml:space="preserve">és a vagyon </w:t>
      </w:r>
      <w:r>
        <w:t>forrására vonatkozó nyilatkozat kérése (pl.:</w:t>
      </w:r>
      <w:r w:rsidR="00CC7466">
        <w:t xml:space="preserve"> </w:t>
      </w:r>
      <w:r w:rsidR="00A6786B">
        <w:t>több millió forintos tagi kölcsön nyújtása, magas törzstőke eredete</w:t>
      </w:r>
      <w:r>
        <w:t>)</w:t>
      </w:r>
      <w:r w:rsidR="00546011">
        <w:t xml:space="preserve">. </w:t>
      </w:r>
      <w:r w:rsidR="00CC7466">
        <w:t>A v</w:t>
      </w:r>
      <w:r w:rsidR="00162062">
        <w:t>agyon forrására vonatkozó nyilatkozat kötelező tartalmi elemeit PM rendelet fogja meghatározni</w:t>
      </w:r>
      <w:r>
        <w:t>;</w:t>
      </w:r>
    </w:p>
    <w:p w:rsidR="00583B0D" w:rsidRPr="00AF77AE" w:rsidRDefault="00583B0D" w:rsidP="005275E2">
      <w:pPr>
        <w:pStyle w:val="NormlWeb"/>
        <w:numPr>
          <w:ilvl w:val="0"/>
          <w:numId w:val="3"/>
        </w:numPr>
        <w:rPr>
          <w:i/>
        </w:rPr>
      </w:pPr>
      <w:r w:rsidRPr="00300096">
        <w:t>az ügyfél szervezetet magas kockázati kategóriába kell sorolni és az üzleti kapcsolatot megerősített eljárásban kell folyamatosan figyelemmel kísérni</w:t>
      </w:r>
      <w:r w:rsidRPr="00AF77AE">
        <w:rPr>
          <w:i/>
        </w:rPr>
        <w:t>.</w:t>
      </w:r>
    </w:p>
    <w:p w:rsidR="00583B0D" w:rsidRPr="00AF77AE" w:rsidRDefault="00583B0D" w:rsidP="00583B0D">
      <w:pPr>
        <w:ind w:right="-1"/>
        <w:jc w:val="both"/>
        <w:rPr>
          <w:rFonts w:ascii="Times New Roman" w:hAnsi="Times New Roman"/>
          <w:i/>
        </w:rPr>
      </w:pPr>
    </w:p>
    <w:p w:rsidR="00C9013E" w:rsidRDefault="00C9013E" w:rsidP="00C9013E">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rsidR="00303B8B">
        <w:t>.</w:t>
      </w:r>
    </w:p>
    <w:p w:rsidR="00C9013E" w:rsidRDefault="00C9013E"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004FD1" w:rsidRDefault="00583B0D" w:rsidP="00AF77AE">
      <w:pPr>
        <w:pStyle w:val="BodyText21"/>
        <w:ind w:right="-1"/>
        <w:rPr>
          <w:bCs/>
          <w:szCs w:val="24"/>
        </w:rPr>
      </w:pPr>
      <w:r>
        <w:rPr>
          <w:bCs/>
          <w:szCs w:val="24"/>
        </w:rPr>
        <w:t xml:space="preserve">A szolgáltató a </w:t>
      </w:r>
      <w:r w:rsidR="00935640">
        <w:rPr>
          <w:bCs/>
          <w:szCs w:val="24"/>
        </w:rPr>
        <w:t xml:space="preserve">felügyeleti szerv által </w:t>
      </w:r>
      <w:r>
        <w:rPr>
          <w:bCs/>
          <w:szCs w:val="24"/>
        </w:rPr>
        <w:t xml:space="preserve">meghatározott feltételekkel rendelkező előzetesen auditált elektronikus hírközlő eszköz útján is nyilatkoztathatja az ügyfél képviselőjét a tényleges tulajdonos törvényben meghatározott adatairól. </w:t>
      </w:r>
    </w:p>
    <w:p w:rsidR="002976C2" w:rsidRDefault="002976C2" w:rsidP="002D6E52">
      <w:pPr>
        <w:ind w:right="84"/>
        <w:jc w:val="both"/>
        <w:rPr>
          <w:rFonts w:ascii="Times New Roman" w:hAnsi="Times New Roman"/>
        </w:rPr>
      </w:pPr>
    </w:p>
    <w:p w:rsidR="002D6E52" w:rsidRDefault="002D6E52" w:rsidP="002D6E52">
      <w:pPr>
        <w:ind w:right="84"/>
        <w:jc w:val="both"/>
        <w:rPr>
          <w:rFonts w:ascii="Times New Roman" w:hAnsi="Times New Roman"/>
        </w:rPr>
      </w:pPr>
      <w:r>
        <w:rPr>
          <w:rFonts w:ascii="Times New Roman" w:hAnsi="Times New Roman"/>
        </w:rPr>
        <w:t xml:space="preserve">A szolgáltató az ügyfél és a tényleges tulajdonos személyazonosságának igazoló ellenőrzését az üzleti kapcsolat során is lefolytathatja, ha ez a rendes üzletmenet megszakításának </w:t>
      </w:r>
      <w:r>
        <w:rPr>
          <w:rFonts w:ascii="Times New Roman" w:hAnsi="Times New Roman"/>
        </w:rPr>
        <w:lastRenderedPageBreak/>
        <w:t>elkerülése érdekében szükséges, és ha a pénzmosás vagy a terrorizmus finanszírozásának valószínűsége csekély. Ebben az esetben a személyazonosság igazoló ellenőrzését az első ügylet teljesítéséig be kell fejezni.</w:t>
      </w:r>
    </w:p>
    <w:p w:rsidR="002D6E52" w:rsidRDefault="002D6E52" w:rsidP="00AF77AE">
      <w:pPr>
        <w:pStyle w:val="BodyText21"/>
        <w:ind w:right="-1"/>
      </w:pP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sz w:val="24"/>
          <w:szCs w:val="24"/>
        </w:rPr>
      </w:pPr>
      <w:r w:rsidRPr="00E05199">
        <w:rPr>
          <w:sz w:val="24"/>
          <w:szCs w:val="24"/>
        </w:rPr>
        <w:t xml:space="preserve">Az ügyfél-átvilágítás során a </w:t>
      </w:r>
      <w:r w:rsidR="00137C19">
        <w:rPr>
          <w:sz w:val="24"/>
          <w:szCs w:val="24"/>
        </w:rPr>
        <w:t xml:space="preserve">szolgáltató </w:t>
      </w:r>
      <w:r w:rsidR="00137C19" w:rsidRPr="00106730">
        <w:rPr>
          <w:sz w:val="24"/>
          <w:szCs w:val="24"/>
        </w:rPr>
        <w:t>köteles</w:t>
      </w:r>
      <w:r w:rsidR="00137C19">
        <w:rPr>
          <w:sz w:val="24"/>
          <w:szCs w:val="24"/>
        </w:rPr>
        <w:t xml:space="preserve"> rögzíteni az üzleti kapcsolat vonatkozásában az alábbi adatokat:</w:t>
      </w:r>
    </w:p>
    <w:p w:rsidR="00137C19" w:rsidRDefault="005765DB" w:rsidP="005765DB">
      <w:pPr>
        <w:pStyle w:val="Lbjegyzetszveg"/>
        <w:numPr>
          <w:ilvl w:val="0"/>
          <w:numId w:val="22"/>
        </w:numPr>
        <w:rPr>
          <w:noProof/>
          <w:sz w:val="24"/>
          <w:szCs w:val="24"/>
        </w:rPr>
      </w:pPr>
      <w:r>
        <w:rPr>
          <w:noProof/>
          <w:sz w:val="24"/>
          <w:szCs w:val="24"/>
        </w:rPr>
        <w:t>s</w:t>
      </w:r>
      <w:r w:rsidR="00137C19">
        <w:rPr>
          <w:noProof/>
          <w:sz w:val="24"/>
          <w:szCs w:val="24"/>
        </w:rPr>
        <w:t>zerződés típusa (megbízás</w:t>
      </w:r>
      <w:r w:rsidR="00AE791E">
        <w:rPr>
          <w:noProof/>
          <w:sz w:val="24"/>
          <w:szCs w:val="24"/>
        </w:rPr>
        <w:t>i, vállalkozási</w:t>
      </w:r>
      <w:r w:rsidR="006C58B9">
        <w:rPr>
          <w:noProof/>
          <w:sz w:val="24"/>
          <w:szCs w:val="24"/>
        </w:rPr>
        <w:t>);</w:t>
      </w:r>
    </w:p>
    <w:p w:rsidR="00137C19" w:rsidRDefault="00137C19" w:rsidP="005275E2">
      <w:pPr>
        <w:pStyle w:val="Lbjegyzetszveg"/>
        <w:numPr>
          <w:ilvl w:val="0"/>
          <w:numId w:val="22"/>
        </w:numPr>
        <w:rPr>
          <w:noProof/>
          <w:sz w:val="24"/>
          <w:szCs w:val="24"/>
        </w:rPr>
      </w:pPr>
      <w:r>
        <w:rPr>
          <w:noProof/>
          <w:sz w:val="24"/>
          <w:szCs w:val="24"/>
        </w:rPr>
        <w:t>szerződés tárgya (</w:t>
      </w:r>
      <w:r w:rsidR="00AE791E">
        <w:rPr>
          <w:noProof/>
          <w:sz w:val="24"/>
          <w:szCs w:val="24"/>
        </w:rPr>
        <w:t xml:space="preserve">komplex </w:t>
      </w:r>
      <w:r w:rsidR="00920F15">
        <w:rPr>
          <w:noProof/>
          <w:sz w:val="24"/>
          <w:szCs w:val="24"/>
        </w:rPr>
        <w:t>adószakértői, vagy adótanácsadói</w:t>
      </w:r>
      <w:r w:rsidR="00AE791E">
        <w:rPr>
          <w:noProof/>
          <w:sz w:val="24"/>
          <w:szCs w:val="24"/>
        </w:rPr>
        <w:t xml:space="preserve"> </w:t>
      </w:r>
      <w:r w:rsidR="000531B0">
        <w:rPr>
          <w:noProof/>
          <w:sz w:val="24"/>
          <w:szCs w:val="24"/>
        </w:rPr>
        <w:t>szolgáltatás</w:t>
      </w:r>
      <w:r w:rsidR="00AE791E">
        <w:rPr>
          <w:noProof/>
          <w:sz w:val="24"/>
          <w:szCs w:val="24"/>
        </w:rPr>
        <w:t xml:space="preserve"> nyújtása, vagy </w:t>
      </w:r>
      <w:r w:rsidR="00920F15">
        <w:rPr>
          <w:noProof/>
          <w:sz w:val="24"/>
          <w:szCs w:val="24"/>
        </w:rPr>
        <w:t xml:space="preserve">egy </w:t>
      </w:r>
      <w:r w:rsidR="00AE791E">
        <w:rPr>
          <w:noProof/>
          <w:sz w:val="24"/>
          <w:szCs w:val="24"/>
        </w:rPr>
        <w:t>konkrét feladat elvégzése</w:t>
      </w:r>
      <w:r w:rsidR="000531B0">
        <w:rPr>
          <w:noProof/>
          <w:sz w:val="24"/>
          <w:szCs w:val="24"/>
        </w:rPr>
        <w:t>)</w:t>
      </w:r>
      <w:r w:rsidR="006F14F9">
        <w:rPr>
          <w:noProof/>
          <w:sz w:val="24"/>
          <w:szCs w:val="24"/>
        </w:rPr>
        <w:t>;</w:t>
      </w:r>
    </w:p>
    <w:p w:rsidR="000531B0" w:rsidRDefault="000531B0" w:rsidP="005275E2">
      <w:pPr>
        <w:pStyle w:val="Lbjegyzetszveg"/>
        <w:numPr>
          <w:ilvl w:val="0"/>
          <w:numId w:val="22"/>
        </w:numPr>
        <w:rPr>
          <w:noProof/>
          <w:sz w:val="24"/>
          <w:szCs w:val="24"/>
        </w:rPr>
      </w:pPr>
      <w:r>
        <w:rPr>
          <w:noProof/>
          <w:sz w:val="24"/>
          <w:szCs w:val="24"/>
        </w:rPr>
        <w:t>időtartama (</w:t>
      </w:r>
      <w:r w:rsidR="009A0DB0">
        <w:rPr>
          <w:noProof/>
          <w:sz w:val="24"/>
          <w:szCs w:val="24"/>
        </w:rPr>
        <w:t>határozatlan idejű</w:t>
      </w:r>
      <w:r w:rsidR="00A565EC">
        <w:rPr>
          <w:noProof/>
          <w:sz w:val="24"/>
          <w:szCs w:val="24"/>
        </w:rPr>
        <w:t>,</w:t>
      </w:r>
      <w:r w:rsidR="009A0DB0">
        <w:rPr>
          <w:noProof/>
          <w:sz w:val="24"/>
          <w:szCs w:val="24"/>
        </w:rPr>
        <w:t xml:space="preserve"> vagy </w:t>
      </w:r>
      <w:r w:rsidR="00D70D05">
        <w:rPr>
          <w:noProof/>
          <w:sz w:val="24"/>
          <w:szCs w:val="24"/>
        </w:rPr>
        <w:t xml:space="preserve">a </w:t>
      </w:r>
      <w:r w:rsidR="009A0DB0">
        <w:rPr>
          <w:noProof/>
          <w:sz w:val="24"/>
          <w:szCs w:val="24"/>
        </w:rPr>
        <w:t>határidő meghatározása)</w:t>
      </w:r>
      <w:r w:rsidR="006F14F9">
        <w:rPr>
          <w:noProof/>
          <w:sz w:val="24"/>
          <w:szCs w:val="24"/>
        </w:rPr>
        <w:t>;</w:t>
      </w:r>
    </w:p>
    <w:p w:rsidR="002D0583" w:rsidRDefault="005765DB" w:rsidP="005275E2">
      <w:pPr>
        <w:pStyle w:val="Lbjegyzetszveg"/>
        <w:numPr>
          <w:ilvl w:val="0"/>
          <w:numId w:val="22"/>
        </w:numPr>
        <w:rPr>
          <w:noProof/>
          <w:sz w:val="24"/>
          <w:szCs w:val="24"/>
        </w:rPr>
      </w:pPr>
      <w:r>
        <w:rPr>
          <w:noProof/>
          <w:sz w:val="24"/>
          <w:szCs w:val="24"/>
        </w:rPr>
        <w:t>ü</w:t>
      </w:r>
      <w:r w:rsidR="002D0583">
        <w:rPr>
          <w:noProof/>
          <w:sz w:val="24"/>
          <w:szCs w:val="24"/>
        </w:rPr>
        <w:t>gyfél kockázati szintje: (</w:t>
      </w:r>
      <w:r w:rsidR="00AE791E">
        <w:rPr>
          <w:noProof/>
          <w:sz w:val="24"/>
          <w:szCs w:val="24"/>
        </w:rPr>
        <w:t>alacsony/</w:t>
      </w:r>
      <w:r w:rsidR="002D0583">
        <w:rPr>
          <w:noProof/>
          <w:sz w:val="24"/>
          <w:szCs w:val="24"/>
        </w:rPr>
        <w:t>átlagos/magas)</w:t>
      </w:r>
      <w:r>
        <w:rPr>
          <w:noProof/>
          <w:sz w:val="24"/>
          <w:szCs w:val="24"/>
        </w:rPr>
        <w:t>;</w:t>
      </w:r>
    </w:p>
    <w:p w:rsidR="009038CC" w:rsidRDefault="0066198F" w:rsidP="005275E2">
      <w:pPr>
        <w:pStyle w:val="Lbjegyzetszveg"/>
        <w:numPr>
          <w:ilvl w:val="0"/>
          <w:numId w:val="22"/>
        </w:numPr>
        <w:rPr>
          <w:noProof/>
          <w:sz w:val="24"/>
          <w:szCs w:val="24"/>
        </w:rPr>
      </w:pPr>
      <w:r>
        <w:rPr>
          <w:noProof/>
          <w:sz w:val="24"/>
          <w:szCs w:val="24"/>
        </w:rPr>
        <w:t>teljesítés körülményei (</w:t>
      </w:r>
      <w:r w:rsidR="00DA50A3">
        <w:rPr>
          <w:noProof/>
          <w:sz w:val="24"/>
          <w:szCs w:val="24"/>
        </w:rPr>
        <w:t>hely, id</w:t>
      </w:r>
      <w:r w:rsidR="00524C32">
        <w:rPr>
          <w:noProof/>
          <w:sz w:val="24"/>
          <w:szCs w:val="24"/>
        </w:rPr>
        <w:t>ő, mód</w:t>
      </w:r>
      <w:r>
        <w:rPr>
          <w:noProof/>
          <w:sz w:val="24"/>
          <w:szCs w:val="24"/>
        </w:rPr>
        <w:t>)</w:t>
      </w:r>
      <w:r w:rsidR="004F0DC0">
        <w:rPr>
          <w:noProof/>
          <w:sz w:val="24"/>
          <w:szCs w:val="24"/>
        </w:rPr>
        <w:t>;</w:t>
      </w:r>
    </w:p>
    <w:p w:rsidR="009A0DB0" w:rsidRDefault="009038CC" w:rsidP="005275E2">
      <w:pPr>
        <w:pStyle w:val="Lbjegyzetszveg"/>
        <w:numPr>
          <w:ilvl w:val="0"/>
          <w:numId w:val="22"/>
        </w:numPr>
        <w:rPr>
          <w:noProof/>
          <w:sz w:val="24"/>
          <w:szCs w:val="24"/>
        </w:rPr>
      </w:pPr>
      <w:r>
        <w:rPr>
          <w:noProof/>
          <w:sz w:val="24"/>
          <w:szCs w:val="24"/>
        </w:rPr>
        <w:t xml:space="preserve">üzleti kapcsolat </w:t>
      </w:r>
      <w:r w:rsidR="000600D0">
        <w:rPr>
          <w:noProof/>
          <w:sz w:val="24"/>
          <w:szCs w:val="24"/>
        </w:rPr>
        <w:t xml:space="preserve">célja </w:t>
      </w:r>
      <w:r>
        <w:rPr>
          <w:noProof/>
          <w:sz w:val="24"/>
          <w:szCs w:val="24"/>
        </w:rPr>
        <w:t xml:space="preserve">és tervezett </w:t>
      </w:r>
      <w:r w:rsidR="000600D0">
        <w:rPr>
          <w:noProof/>
          <w:sz w:val="24"/>
          <w:szCs w:val="24"/>
        </w:rPr>
        <w:t>jellege</w:t>
      </w:r>
      <w:r w:rsidR="006F14F9">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9349FD">
      <w:pPr>
        <w:pStyle w:val="Lbjegyzetszveg"/>
        <w:numPr>
          <w:ilvl w:val="0"/>
          <w:numId w:val="57"/>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9349FD">
      <w:pPr>
        <w:pStyle w:val="Lbjegyzetszveg"/>
        <w:numPr>
          <w:ilvl w:val="0"/>
          <w:numId w:val="57"/>
        </w:numPr>
        <w:rPr>
          <w:noProof/>
          <w:sz w:val="24"/>
          <w:szCs w:val="24"/>
        </w:rPr>
      </w:pPr>
      <w:r>
        <w:rPr>
          <w:noProof/>
          <w:sz w:val="24"/>
          <w:szCs w:val="24"/>
        </w:rPr>
        <w:t xml:space="preserve">kéri ügyfelétől a pénzeszközök forrására vonatkozó információk rendelkezésre bocsátását </w:t>
      </w:r>
      <w:r w:rsidR="00872DD1">
        <w:rPr>
          <w:noProof/>
          <w:sz w:val="24"/>
          <w:szCs w:val="24"/>
        </w:rPr>
        <w:t>és ezen információk igazoló ellenőrzése érdekében a pénzeszközök forrására vonatkozó dokumentumok bemutatását</w:t>
      </w:r>
      <w:r w:rsidR="007800BC">
        <w:rPr>
          <w:noProof/>
          <w:sz w:val="24"/>
          <w:szCs w:val="24"/>
        </w:rPr>
        <w:t xml:space="preserve"> (tagi hitel nyújtása, vagy törzstőke emelés esetén lehet releváns).</w:t>
      </w:r>
    </w:p>
    <w:p w:rsidR="008C4A41" w:rsidRDefault="008C4A41" w:rsidP="00AF77AE">
      <w:pPr>
        <w:pStyle w:val="Listaszerbekezds"/>
        <w:rPr>
          <w:noProof/>
        </w:rPr>
      </w:pPr>
    </w:p>
    <w:p w:rsidR="008C4A41" w:rsidRDefault="008C4A41" w:rsidP="00AF77AE">
      <w:pPr>
        <w:pStyle w:val="Lbjegyzetszveg"/>
        <w:rPr>
          <w:noProof/>
          <w:sz w:val="24"/>
          <w:szCs w:val="24"/>
        </w:rPr>
      </w:pPr>
      <w:r>
        <w:rPr>
          <w:noProof/>
          <w:sz w:val="24"/>
          <w:szCs w:val="24"/>
        </w:rPr>
        <w:t>Adatváltozás esetén a szolgáltatónak csak a megváltozott adat rögzítéséhez szükséges ügyfél-átvilágítás intézkedést kell elvégeznie, amennyiben a korábban rögzített ügyfélazonosító adatok valódiságával vagy megfelelőségével kapcsolatban kétség nem merül fel.</w:t>
      </w:r>
    </w:p>
    <w:p w:rsidR="00AB0E5B" w:rsidRDefault="00AB0E5B" w:rsidP="00AF77AE">
      <w:pPr>
        <w:pStyle w:val="Lbjegyzetszveg"/>
        <w:rPr>
          <w:noProof/>
          <w:sz w:val="24"/>
          <w:szCs w:val="24"/>
        </w:rPr>
      </w:pPr>
    </w:p>
    <w:p w:rsidR="00AB0E5B" w:rsidRPr="00300096" w:rsidRDefault="00AB0E5B" w:rsidP="00AF77AE">
      <w:pPr>
        <w:pStyle w:val="Lbjegyzetszveg"/>
        <w:rPr>
          <w:noProof/>
          <w:sz w:val="24"/>
          <w:szCs w:val="24"/>
        </w:rPr>
      </w:pPr>
      <w:r w:rsidRPr="00300096">
        <w:rPr>
          <w:bCs/>
          <w:sz w:val="24"/>
          <w:szCs w:val="24"/>
        </w:rPr>
        <w:t>A szolgáltató a felügyeleti szerv által meghatározott feltételekkel rendelkező előzetesen auditált elektronikus hírközlő eszköz útján is rögzítheti az üzleti kapcsolatra vonatkozó adatokat.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F41D47" w:rsidRPr="00300096"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00124D7A">
        <w:rPr>
          <w:sz w:val="24"/>
          <w:szCs w:val="24"/>
        </w:rPr>
        <w:t>A szolgáltató köteles biztosítani, hogy az üzleti kapcsolatra vonatkozó</w:t>
      </w:r>
      <w:r w:rsidR="00640579">
        <w:rPr>
          <w:sz w:val="24"/>
          <w:szCs w:val="24"/>
        </w:rPr>
        <w:t>an rendelkezésre álló</w:t>
      </w:r>
      <w:r w:rsidR="00124D7A">
        <w:rPr>
          <w:sz w:val="24"/>
          <w:szCs w:val="24"/>
        </w:rPr>
        <w:t xml:space="preserve"> adatok és okiratok</w:t>
      </w:r>
      <w:r w:rsidR="00640579">
        <w:rPr>
          <w:sz w:val="24"/>
          <w:szCs w:val="24"/>
        </w:rPr>
        <w:t>, valamint az ügyfél kockázati szintjének meghatározása</w:t>
      </w:r>
      <w:r w:rsidR="00124D7A">
        <w:rPr>
          <w:sz w:val="24"/>
          <w:szCs w:val="24"/>
        </w:rPr>
        <w:t xml:space="preserve"> naprakészek legyenek</w:t>
      </w:r>
      <w:r w:rsidR="00640579">
        <w:rPr>
          <w:sz w:val="24"/>
          <w:szCs w:val="24"/>
        </w:rPr>
        <w:t xml:space="preserve">, köteles </w:t>
      </w:r>
      <w:r w:rsidR="006C22B4">
        <w:rPr>
          <w:sz w:val="24"/>
          <w:szCs w:val="24"/>
        </w:rPr>
        <w:t xml:space="preserve">kockázati besorolástól függő rendszerességgel </w:t>
      </w:r>
      <w:r w:rsidR="00640579">
        <w:rPr>
          <w:sz w:val="24"/>
          <w:szCs w:val="24"/>
        </w:rPr>
        <w:t>ellenőrizni az ügyfeleiről rendelkezésére álló adatokat</w:t>
      </w:r>
      <w:r w:rsidR="00124D7A">
        <w:rPr>
          <w:sz w:val="24"/>
          <w:szCs w:val="24"/>
        </w:rPr>
        <w:t>.</w:t>
      </w:r>
      <w:r w:rsidR="00307DE7">
        <w:rPr>
          <w:sz w:val="24"/>
          <w:szCs w:val="24"/>
        </w:rPr>
        <w:t xml:space="preserve"> </w:t>
      </w:r>
      <w:r w:rsidR="00E93938" w:rsidRPr="00300096">
        <w:rPr>
          <w:rFonts w:ascii="Times" w:hAnsi="Times" w:cs="Times"/>
          <w:sz w:val="24"/>
          <w:szCs w:val="24"/>
        </w:rPr>
        <w:t>Ha az ellenőrzés során a szolgáltatónak kétsége merül fel az adatok és a nyilatkozatok naprakészségét illetően, akkor ismételten elvégzi a kétség kizárásához szükséges ügyfél-átvilágítási intézkedéseket.</w:t>
      </w:r>
    </w:p>
    <w:p w:rsidR="00E93938" w:rsidRDefault="00E93938">
      <w:pPr>
        <w:pStyle w:val="Lbjegyzetszveg"/>
        <w:rPr>
          <w:sz w:val="24"/>
          <w:szCs w:val="24"/>
        </w:rPr>
      </w:pPr>
    </w:p>
    <w:p w:rsidR="00E93938" w:rsidRDefault="00E93938">
      <w:pPr>
        <w:pStyle w:val="Lbjegyzetszveg"/>
        <w:rPr>
          <w:sz w:val="24"/>
          <w:szCs w:val="24"/>
        </w:rPr>
      </w:pPr>
      <w:r>
        <w:rPr>
          <w:sz w:val="24"/>
          <w:szCs w:val="24"/>
        </w:rPr>
        <w:t>Az üzleti kapcsolat fennállása alatt az ügyfél köteles a tudomásszerzéstől számított öt munkanapon belül a szolgáltatót értesíteni az ügyfél-átvilágítás során megadott adatokban bekövetkezett változásokról</w:t>
      </w:r>
      <w:r w:rsidR="00191EB7">
        <w:rPr>
          <w:sz w:val="24"/>
          <w:szCs w:val="24"/>
        </w:rPr>
        <w:t>. A szolgáltató köteles ügyfelei figyelmét írásban felhívni az adatváltozások közlésének kötelezettségére,</w:t>
      </w:r>
      <w:r w:rsidR="00191EB7" w:rsidRPr="00FC6B4E">
        <w:rPr>
          <w:sz w:val="24"/>
          <w:szCs w:val="24"/>
        </w:rPr>
        <w:t xml:space="preserve"> </w:t>
      </w:r>
      <w:r w:rsidRPr="00FC6B4E">
        <w:rPr>
          <w:sz w:val="24"/>
          <w:szCs w:val="24"/>
        </w:rPr>
        <w:t>ezért az ügyfél e kötelezettségét a szerződésben javasolt szerepeltetni</w:t>
      </w:r>
      <w:r>
        <w:rPr>
          <w:sz w:val="24"/>
          <w:szCs w:val="24"/>
        </w:rPr>
        <w:t>.</w:t>
      </w:r>
    </w:p>
    <w:p w:rsidR="00F41D47" w:rsidRDefault="00F41D47">
      <w:pPr>
        <w:pStyle w:val="Lbjegyzetszveg"/>
        <w:rPr>
          <w:sz w:val="24"/>
          <w:szCs w:val="24"/>
        </w:rPr>
      </w:pPr>
    </w:p>
    <w:p w:rsidR="00FC458B" w:rsidRDefault="00F41D47" w:rsidP="00300096">
      <w:pPr>
        <w:pStyle w:val="Lbjegyzetszveg"/>
        <w:rPr>
          <w:sz w:val="24"/>
          <w:szCs w:val="24"/>
        </w:rPr>
      </w:pPr>
      <w:r w:rsidRPr="00300096">
        <w:rPr>
          <w:sz w:val="24"/>
          <w:szCs w:val="24"/>
        </w:rPr>
        <w:lastRenderedPageBreak/>
        <w:t>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w:t>
      </w:r>
      <w:r w:rsidR="00AD0F49">
        <w:rPr>
          <w:sz w:val="24"/>
          <w:szCs w:val="24"/>
        </w:rPr>
        <w:t xml:space="preserve"> </w:t>
      </w:r>
    </w:p>
    <w:p w:rsidR="00191EB7" w:rsidRDefault="00191EB7" w:rsidP="00300096">
      <w:pPr>
        <w:pStyle w:val="Lbjegyzetszveg"/>
        <w:rPr>
          <w:rFonts w:cs="Times"/>
          <w:sz w:val="24"/>
          <w:szCs w:val="24"/>
        </w:rPr>
      </w:pPr>
    </w:p>
    <w:p w:rsidR="00191EB7" w:rsidRDefault="00E93938" w:rsidP="00300096">
      <w:pPr>
        <w:pStyle w:val="Lbjegyzetszveg"/>
        <w:rPr>
          <w:rFonts w:cs="Times"/>
          <w:sz w:val="24"/>
          <w:szCs w:val="24"/>
        </w:rPr>
      </w:pPr>
      <w:r w:rsidRPr="00300096">
        <w:rPr>
          <w:rFonts w:cs="Times"/>
          <w:sz w:val="24"/>
          <w:szCs w:val="24"/>
        </w:rPr>
        <w:t xml:space="preserve">A szolgáltató – kockázatérzékenységi megközelítés alapján – köteles különös figyelmet fordítani valamennyi </w:t>
      </w:r>
      <w:r w:rsidR="00191EB7">
        <w:rPr>
          <w:rFonts w:cs="Times"/>
          <w:sz w:val="24"/>
          <w:szCs w:val="24"/>
        </w:rPr>
        <w:t xml:space="preserve">összetett, </w:t>
      </w:r>
      <w:r w:rsidRPr="00300096">
        <w:rPr>
          <w:rFonts w:cs="Times"/>
          <w:sz w:val="24"/>
          <w:szCs w:val="24"/>
        </w:rPr>
        <w:t>szokatlan</w:t>
      </w:r>
      <w:r w:rsidR="00191EB7">
        <w:rPr>
          <w:rFonts w:cs="Times"/>
          <w:sz w:val="24"/>
          <w:szCs w:val="24"/>
        </w:rPr>
        <w:t xml:space="preserve">, </w:t>
      </w:r>
      <w:r w:rsidR="007746CD">
        <w:rPr>
          <w:rFonts w:cs="Times"/>
          <w:sz w:val="24"/>
          <w:szCs w:val="24"/>
        </w:rPr>
        <w:t xml:space="preserve">(szokatlanul nagy értékű) </w:t>
      </w:r>
      <w:r w:rsidR="00191EB7">
        <w:rPr>
          <w:rFonts w:cs="Times"/>
          <w:sz w:val="24"/>
          <w:szCs w:val="24"/>
        </w:rPr>
        <w:t>gazdasági vagy jogszerű cél nélküli</w:t>
      </w:r>
      <w:r w:rsidRPr="00300096">
        <w:rPr>
          <w:rFonts w:cs="Times"/>
          <w:sz w:val="24"/>
          <w:szCs w:val="24"/>
        </w:rPr>
        <w:t xml:space="preserve"> </w:t>
      </w:r>
      <w:r w:rsidR="00FD3D20">
        <w:rPr>
          <w:rFonts w:cs="Times"/>
          <w:sz w:val="24"/>
          <w:szCs w:val="24"/>
        </w:rPr>
        <w:t>esemény</w:t>
      </w:r>
      <w:r w:rsidRPr="00300096">
        <w:rPr>
          <w:rFonts w:cs="Times"/>
          <w:sz w:val="24"/>
          <w:szCs w:val="24"/>
        </w:rPr>
        <w:t>re,</w:t>
      </w:r>
      <w:r w:rsidR="00FD3D20">
        <w:rPr>
          <w:rFonts w:cs="Times"/>
          <w:sz w:val="24"/>
          <w:szCs w:val="24"/>
        </w:rPr>
        <w:t xml:space="preserve"> tevékenységre,</w:t>
      </w:r>
      <w:r w:rsidRPr="00300096">
        <w:rPr>
          <w:rFonts w:cs="Times"/>
          <w:sz w:val="24"/>
          <w:szCs w:val="24"/>
        </w:rPr>
        <w:t xml:space="preserve"> amelyre a szolgáltatás nyújtása során rálátása keletkezik az ügyfele vonatkozásában. </w:t>
      </w:r>
    </w:p>
    <w:p w:rsidR="00FD3D20" w:rsidRDefault="00FD3D20" w:rsidP="00FD3D20">
      <w:pPr>
        <w:ind w:right="84"/>
        <w:jc w:val="both"/>
        <w:rPr>
          <w:rFonts w:ascii="Times New Roman" w:hAnsi="Times New Roman"/>
        </w:rPr>
      </w:pPr>
      <w:r w:rsidRPr="009E5C1C">
        <w:rPr>
          <w:rFonts w:ascii="Times New Roman" w:hAnsi="Times New Roman"/>
        </w:rPr>
        <w:t>Szokatlan egy gazdasági esemény, tevékenység,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minősülhetnek a gazdasági események, illetve az ügyfél tevékenysége, ha az ügyfél korábbi gazdálkodásához képest indokolatlanul megváltozik a gazdasági események gyakorisága, nagysága, szerkezete, illetve az ügyfél tevékenysége. Összetett egy gazdasági esemény, illetve az ügyfél tevékenysége, ha az a megszokottakhoz képest bonyolult, nehezen átlátható és áttekinthető folyamatokon, résztvevőkön keresztül valósul meg.</w:t>
      </w:r>
    </w:p>
    <w:p w:rsidR="00446C50" w:rsidRPr="001C772A" w:rsidRDefault="00446C50">
      <w:pPr>
        <w:pStyle w:val="Lbjegyzetszveg"/>
        <w:rPr>
          <w:sz w:val="24"/>
          <w:szCs w:val="24"/>
        </w:rPr>
      </w:pPr>
    </w:p>
    <w:p w:rsidR="00DA32B3" w:rsidRDefault="00DA32B3" w:rsidP="00212FDD">
      <w:pPr>
        <w:ind w:right="84"/>
        <w:jc w:val="both"/>
        <w:rPr>
          <w:rFonts w:ascii="Times New Roman" w:hAnsi="Times New Roman"/>
        </w:rPr>
      </w:pPr>
    </w:p>
    <w:p w:rsidR="007B5540" w:rsidRPr="009349FD" w:rsidRDefault="007B5540" w:rsidP="005275E2">
      <w:pPr>
        <w:numPr>
          <w:ilvl w:val="0"/>
          <w:numId w:val="14"/>
        </w:numPr>
        <w:ind w:right="84"/>
        <w:jc w:val="both"/>
        <w:rPr>
          <w:rFonts w:ascii="Times New Roman" w:hAnsi="Times New Roman"/>
          <w:b/>
        </w:rPr>
      </w:pPr>
      <w:r w:rsidRPr="009349FD">
        <w:rPr>
          <w:rFonts w:ascii="Times New Roman" w:hAnsi="Times New Roman"/>
          <w:b/>
        </w:rPr>
        <w:t>Megerősített eljárás</w:t>
      </w:r>
      <w:r w:rsidR="00B5703D" w:rsidRPr="009349FD">
        <w:rPr>
          <w:rFonts w:ascii="Times New Roman" w:hAnsi="Times New Roman"/>
          <w:b/>
        </w:rPr>
        <w:t xml:space="preserve">  </w:t>
      </w:r>
    </w:p>
    <w:p w:rsidR="007B5540" w:rsidRDefault="007B5540" w:rsidP="00212FDD">
      <w:pPr>
        <w:ind w:right="84"/>
        <w:jc w:val="both"/>
        <w:rPr>
          <w:rFonts w:ascii="Times New Roman" w:hAnsi="Times New Roman"/>
        </w:rPr>
      </w:pPr>
    </w:p>
    <w:p w:rsidR="009D5C2E" w:rsidRPr="00EF1E55" w:rsidRDefault="009D5C2E" w:rsidP="009D5C2E">
      <w:pPr>
        <w:jc w:val="both"/>
        <w:rPr>
          <w:rFonts w:ascii="Times New Roman" w:hAnsi="Times New Roman"/>
        </w:rPr>
      </w:pPr>
      <w:r w:rsidRPr="00EF1E55">
        <w:rPr>
          <w:rFonts w:ascii="Times New Roman" w:hAnsi="Times New Roman"/>
        </w:rPr>
        <w:t xml:space="preserve">A szolgáltató kockázatérzékenységi alapon a monitoring tevékenységet megerősített eljárásban végzi. A – </w:t>
      </w:r>
      <w:r w:rsidR="00F81C27" w:rsidRPr="00EF1E55">
        <w:rPr>
          <w:rFonts w:ascii="Times New Roman" w:hAnsi="Times New Roman"/>
        </w:rPr>
        <w:t>S</w:t>
      </w:r>
      <w:r w:rsidRPr="00EF1E55">
        <w:rPr>
          <w:rFonts w:ascii="Times New Roman" w:hAnsi="Times New Roman"/>
        </w:rPr>
        <w:t xml:space="preserve">zabályzat későbbi részében szereplő – fokozott ügyfél-átvilágítás feltételeinek fennállása esetén a szolgáltató mindenképpen megerősített eljárásban végzi a monitoring tevékenységet. </w:t>
      </w:r>
    </w:p>
    <w:p w:rsidR="009D5C2E" w:rsidRPr="00EF1E55" w:rsidRDefault="009D5C2E" w:rsidP="009D5C2E">
      <w:pPr>
        <w:jc w:val="both"/>
        <w:rPr>
          <w:rFonts w:ascii="Times New Roman" w:hAnsi="Times New Roman"/>
        </w:rPr>
      </w:pPr>
    </w:p>
    <w:p w:rsidR="009D5C2E" w:rsidRPr="00EF1E55" w:rsidRDefault="009D5C2E" w:rsidP="009D5C2E">
      <w:pPr>
        <w:jc w:val="both"/>
        <w:rPr>
          <w:rFonts w:ascii="Times New Roman" w:hAnsi="Times New Roman"/>
          <w:i/>
        </w:rPr>
      </w:pPr>
      <w:r w:rsidRPr="00EF1E55">
        <w:rPr>
          <w:rFonts w:ascii="Times New Roman" w:hAnsi="Times New Roman"/>
        </w:rPr>
        <w:t xml:space="preserve">Megerősített eljárásban </w:t>
      </w:r>
      <w:r w:rsidR="00CB5F3B">
        <w:rPr>
          <w:rFonts w:ascii="Times New Roman" w:hAnsi="Times New Roman"/>
        </w:rPr>
        <w:t xml:space="preserve">az üzleti kapcsolatban </w:t>
      </w:r>
      <w:r w:rsidRPr="00EF1E55">
        <w:rPr>
          <w:rFonts w:ascii="Times New Roman" w:hAnsi="Times New Roman"/>
        </w:rPr>
        <w:t>a</w:t>
      </w:r>
      <w:r w:rsidR="00CB5F3B">
        <w:rPr>
          <w:rFonts w:ascii="Times New Roman" w:hAnsi="Times New Roman"/>
        </w:rPr>
        <w:t>z</w:t>
      </w:r>
      <w:r w:rsidRPr="00EF1E55">
        <w:rPr>
          <w:rFonts w:ascii="Times New Roman" w:hAnsi="Times New Roman"/>
        </w:rPr>
        <w:t xml:space="preserve"> </w:t>
      </w:r>
      <w:r w:rsidR="00CB5F3B">
        <w:rPr>
          <w:rFonts w:ascii="Times New Roman" w:hAnsi="Times New Roman"/>
        </w:rPr>
        <w:t>adószakértő, okleveles adószakértő, adótanácsadó</w:t>
      </w:r>
      <w:r w:rsidR="00EF1E55">
        <w:rPr>
          <w:rFonts w:ascii="Times New Roman" w:hAnsi="Times New Roman"/>
        </w:rPr>
        <w:t xml:space="preserve"> </w:t>
      </w:r>
      <w:r w:rsidRPr="00EF1E55">
        <w:rPr>
          <w:rFonts w:ascii="Times New Roman" w:hAnsi="Times New Roman"/>
        </w:rPr>
        <w:t>szolgáltató</w:t>
      </w:r>
      <w:r w:rsidRPr="00EF1E55">
        <w:rPr>
          <w:rFonts w:ascii="Times New Roman" w:hAnsi="Times New Roman"/>
          <w:i/>
        </w:rPr>
        <w:t xml:space="preserve"> </w:t>
      </w:r>
      <w:r w:rsidRPr="00EF1E55">
        <w:rPr>
          <w:rFonts w:ascii="Times New Roman" w:hAnsi="Times New Roman"/>
        </w:rPr>
        <w:t>az alábbi intézkedéseket teszi:</w:t>
      </w:r>
    </w:p>
    <w:p w:rsidR="003C2231" w:rsidRDefault="00EF1E55" w:rsidP="00300096">
      <w:pPr>
        <w:numPr>
          <w:ilvl w:val="0"/>
          <w:numId w:val="51"/>
        </w:numPr>
        <w:jc w:val="both"/>
        <w:rPr>
          <w:rFonts w:ascii="Times New Roman" w:hAnsi="Times New Roman"/>
        </w:rPr>
      </w:pPr>
      <w:r w:rsidRPr="00EF1E55">
        <w:rPr>
          <w:rFonts w:ascii="Times New Roman" w:hAnsi="Times New Roman"/>
        </w:rPr>
        <w:t>az ügyfél által kibocsátott és befogadott számláknak, készpénzmozgásoknak az ügyfél tevékenységének irányultságával és volumenével történő összevetése</w:t>
      </w:r>
      <w:r>
        <w:rPr>
          <w:rFonts w:ascii="Times New Roman" w:hAnsi="Times New Roman"/>
        </w:rPr>
        <w:t xml:space="preserve">, és ez alapján az ügyfél forgalmában </w:t>
      </w:r>
      <w:r w:rsidR="003C2231">
        <w:rPr>
          <w:rFonts w:ascii="Times New Roman" w:hAnsi="Times New Roman"/>
        </w:rPr>
        <w:t>található kirívó, szokatlan körülmények, tranzakciók a Szabályzatban meghatározott értékelése;</w:t>
      </w:r>
    </w:p>
    <w:p w:rsidR="00EF1E55" w:rsidRPr="003C2231" w:rsidRDefault="003C2231" w:rsidP="00455C29">
      <w:pPr>
        <w:numPr>
          <w:ilvl w:val="0"/>
          <w:numId w:val="51"/>
        </w:numPr>
        <w:jc w:val="both"/>
        <w:rPr>
          <w:rFonts w:ascii="Times New Roman" w:hAnsi="Times New Roman"/>
        </w:rPr>
      </w:pPr>
      <w:r w:rsidRPr="003C2231">
        <w:rPr>
          <w:rFonts w:ascii="Times New Roman" w:hAnsi="Times New Roman"/>
        </w:rPr>
        <w:t xml:space="preserve">az </w:t>
      </w:r>
      <w:r w:rsidRPr="003C2231">
        <w:rPr>
          <w:rFonts w:ascii="Times New Roman" w:hAnsi="Times New Roman"/>
          <w:i/>
        </w:rPr>
        <w:t>a)</w:t>
      </w:r>
      <w:r w:rsidRPr="003C2231">
        <w:rPr>
          <w:rFonts w:ascii="Times New Roman" w:hAnsi="Times New Roman"/>
        </w:rPr>
        <w:t xml:space="preserve"> pont szerinti értékelés eredménye alapján az ügyletek minősítéséhez, ha az szükséges és még nem áll a rendelkezésére, az ügyfél által kötött szerződések bekérése; </w:t>
      </w:r>
      <w:r w:rsidR="00EF1E55" w:rsidRPr="003C2231">
        <w:rPr>
          <w:rFonts w:ascii="Times New Roman" w:hAnsi="Times New Roman"/>
        </w:rPr>
        <w:t xml:space="preserve"> </w:t>
      </w:r>
    </w:p>
    <w:p w:rsidR="009D5C2E" w:rsidRPr="003C2231" w:rsidRDefault="009D5C2E" w:rsidP="00300096">
      <w:pPr>
        <w:numPr>
          <w:ilvl w:val="0"/>
          <w:numId w:val="51"/>
        </w:numPr>
        <w:jc w:val="both"/>
        <w:rPr>
          <w:rFonts w:ascii="Times New Roman" w:hAnsi="Times New Roman"/>
        </w:rPr>
      </w:pPr>
      <w:r w:rsidRPr="003C2231">
        <w:rPr>
          <w:rFonts w:ascii="Times New Roman" w:hAnsi="Times New Roman"/>
        </w:rPr>
        <w:t xml:space="preserve">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w:t>
      </w:r>
      <w:r w:rsidR="00B443E7" w:rsidRPr="003C2231">
        <w:rPr>
          <w:rFonts w:ascii="Times New Roman" w:hAnsi="Times New Roman"/>
        </w:rPr>
        <w:t xml:space="preserve">évente történő </w:t>
      </w:r>
      <w:r w:rsidRPr="003C2231">
        <w:rPr>
          <w:rFonts w:ascii="Times New Roman" w:hAnsi="Times New Roman"/>
        </w:rPr>
        <w:t>ellenőrzése</w:t>
      </w:r>
      <w:r w:rsidR="004C7CA3" w:rsidRPr="003C2231">
        <w:rPr>
          <w:rFonts w:ascii="Times New Roman" w:hAnsi="Times New Roman"/>
        </w:rPr>
        <w:t>;</w:t>
      </w:r>
    </w:p>
    <w:p w:rsidR="003B334D" w:rsidRPr="003C2231" w:rsidRDefault="003B334D" w:rsidP="00300096">
      <w:pPr>
        <w:numPr>
          <w:ilvl w:val="0"/>
          <w:numId w:val="51"/>
        </w:numPr>
        <w:jc w:val="both"/>
        <w:rPr>
          <w:rFonts w:ascii="Times New Roman" w:hAnsi="Times New Roman"/>
        </w:rPr>
      </w:pPr>
      <w:r w:rsidRPr="003C2231">
        <w:rPr>
          <w:rFonts w:ascii="Times New Roman" w:hAnsi="Times New Roman"/>
        </w:rPr>
        <w:t>a kijelölt vezető a megerősített eljárás alá vont ügyfél</w:t>
      </w:r>
      <w:r w:rsidR="00CC3F5E" w:rsidRPr="003C2231">
        <w:rPr>
          <w:rFonts w:ascii="Times New Roman" w:hAnsi="Times New Roman"/>
        </w:rPr>
        <w:t xml:space="preserve"> </w:t>
      </w:r>
      <w:r w:rsidR="003C2231" w:rsidRPr="003C2231">
        <w:rPr>
          <w:rFonts w:ascii="Times New Roman" w:hAnsi="Times New Roman"/>
        </w:rPr>
        <w:t>működési körülményeire</w:t>
      </w:r>
      <w:r w:rsidR="00CC3F5E" w:rsidRPr="003C2231">
        <w:rPr>
          <w:rFonts w:ascii="Times New Roman" w:hAnsi="Times New Roman"/>
        </w:rPr>
        <w:t xml:space="preserve"> </w:t>
      </w:r>
      <w:r w:rsidRPr="003C2231">
        <w:rPr>
          <w:rFonts w:ascii="Times New Roman" w:hAnsi="Times New Roman"/>
        </w:rPr>
        <w:t>kiemelt figyelmet fordít</w:t>
      </w:r>
      <w:r w:rsidR="004C7CA3" w:rsidRPr="003C2231">
        <w:rPr>
          <w:rFonts w:ascii="Times New Roman" w:hAnsi="Times New Roman"/>
        </w:rPr>
        <w:t xml:space="preserve">; </w:t>
      </w:r>
    </w:p>
    <w:p w:rsidR="00AD0F49" w:rsidRPr="003C2231" w:rsidRDefault="00AD0F49" w:rsidP="00300096">
      <w:pPr>
        <w:numPr>
          <w:ilvl w:val="0"/>
          <w:numId w:val="51"/>
        </w:numPr>
        <w:jc w:val="both"/>
        <w:rPr>
          <w:rFonts w:ascii="Times New Roman" w:hAnsi="Times New Roman"/>
        </w:rPr>
      </w:pPr>
      <w:r w:rsidRPr="003C2231">
        <w:rPr>
          <w:rFonts w:ascii="Times New Roman" w:hAnsi="Times New Roman"/>
        </w:rPr>
        <w:t>a szolgáltató az ügyfele vonatkozásában észlelt szokatlan ügyletek esetében fokozottan vizsgálja a pénzmosás megelőzésével kapcsolatos intézkedések</w:t>
      </w:r>
      <w:r w:rsidR="00E730F8" w:rsidRPr="003C2231">
        <w:rPr>
          <w:rFonts w:ascii="Times New Roman" w:hAnsi="Times New Roman"/>
        </w:rPr>
        <w:t xml:space="preserve"> szükségességét, közötte a bejelentés megtételét a pénzügyi információs egység részére. </w:t>
      </w:r>
    </w:p>
    <w:p w:rsidR="009D5C2E" w:rsidRPr="009E3477" w:rsidRDefault="009D5C2E" w:rsidP="000265BF">
      <w:pPr>
        <w:jc w:val="both"/>
        <w:rPr>
          <w:rFonts w:ascii="Times New Roman" w:hAnsi="Times New Roman"/>
          <w:bCs/>
        </w:rPr>
      </w:pPr>
    </w:p>
    <w:p w:rsidR="009D5C2E" w:rsidRPr="003C2231" w:rsidRDefault="009D5C2E" w:rsidP="009D5C2E">
      <w:pPr>
        <w:jc w:val="both"/>
        <w:rPr>
          <w:rFonts w:ascii="Times New Roman" w:hAnsi="Times New Roman"/>
        </w:rPr>
      </w:pPr>
      <w:r w:rsidRPr="003C2231">
        <w:rPr>
          <w:rFonts w:ascii="Times New Roman" w:hAnsi="Times New Roman"/>
        </w:rPr>
        <w:t xml:space="preserve">A megerősített eljárás befejezését a szolgáltató írásban rögzíti, amely tartalmazza a szolgáltató megerősített eljárás során tett megállapításait, valamint az eljárás befejezésének </w:t>
      </w:r>
      <w:r w:rsidRPr="003C2231">
        <w:rPr>
          <w:rFonts w:ascii="Times New Roman" w:hAnsi="Times New Roman"/>
        </w:rPr>
        <w:lastRenderedPageBreak/>
        <w:t>indokát és időpontját.</w:t>
      </w:r>
      <w:r w:rsidR="003A0BBD" w:rsidRPr="003C2231">
        <w:rPr>
          <w:rFonts w:ascii="Times New Roman" w:hAnsi="Times New Roman"/>
        </w:rPr>
        <w:t xml:space="preserve"> Ha a megerősített eljárás eredményeként a szolgáltató bejelentést tesz a pénzügyi információs egység részére, úgy a bejelentés tartalmazza, majd a megállapításokat. Amennyiben a megerősített eljárás eredményeként az kerül megállapításra, hogy az ügyfél tevékenysége nem tartoz</w:t>
      </w:r>
      <w:r w:rsidR="00E06CF2" w:rsidRPr="003C2231">
        <w:rPr>
          <w:rFonts w:ascii="Times New Roman" w:hAnsi="Times New Roman"/>
        </w:rPr>
        <w:t>i</w:t>
      </w:r>
      <w:r w:rsidR="003A0BBD" w:rsidRPr="003C2231">
        <w:rPr>
          <w:rFonts w:ascii="Times New Roman" w:hAnsi="Times New Roman"/>
        </w:rPr>
        <w:t>k bejelentési kötelezettség alá, úgy elég ezt feljegyzésszerűen rögzíteni az ügyfél dossziéban, vagy elektronikus formában</w:t>
      </w:r>
      <w:r w:rsidR="0086040B" w:rsidRPr="003C2231">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Default="00583B0D" w:rsidP="00AF77AE">
      <w:pPr>
        <w:pStyle w:val="BodyText21"/>
        <w:numPr>
          <w:ilvl w:val="3"/>
          <w:numId w:val="1"/>
        </w:numPr>
        <w:ind w:right="-1"/>
      </w:pPr>
      <w:r w:rsidRPr="004178BC">
        <w:rPr>
          <w:b/>
        </w:rPr>
        <w:t>Ügyfél-átvilágítás során felvett adatok ellenőrzése, kétség alapjául szolgáló adatok</w:t>
      </w:r>
      <w:r w:rsidR="00B4080D">
        <w:rPr>
          <w:b/>
        </w:rPr>
        <w:t>,</w:t>
      </w:r>
      <w:r w:rsidRPr="004178BC">
        <w:rPr>
          <w:b/>
        </w:rPr>
        <w:t xml:space="preserve"> tények</w:t>
      </w:r>
      <w:r w:rsidR="00F822E7">
        <w:rPr>
          <w:b/>
        </w:rPr>
        <w:t>, körülmények</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 xml:space="preserve">Amennyiben </w:t>
      </w:r>
      <w:r w:rsidR="00CE2261">
        <w:rPr>
          <w:rFonts w:ascii="Times New Roman" w:hAnsi="Times New Roman"/>
        </w:rPr>
        <w:t xml:space="preserve">a tényleges tulajdonos kilétével kapcsolatban </w:t>
      </w:r>
      <w:r w:rsidRPr="00E05199">
        <w:rPr>
          <w:rFonts w:ascii="Times New Roman" w:hAnsi="Times New Roman"/>
        </w:rPr>
        <w:t>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E730F8" w:rsidP="00583B0D">
      <w:pPr>
        <w:ind w:right="-1"/>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sidR="00585F14">
        <w:rPr>
          <w:rFonts w:ascii="Times New Roman" w:hAnsi="Times New Roman"/>
        </w:rPr>
        <w:t>,</w:t>
      </w:r>
      <w:r>
        <w:rPr>
          <w:rFonts w:ascii="Times New Roman" w:hAnsi="Times New Roman"/>
        </w:rPr>
        <w:t xml:space="preserve"> illetve a tényleges irányítást gyakorló személy</w:t>
      </w:r>
      <w:r w:rsidRPr="00E05199">
        <w:rPr>
          <w:rFonts w:ascii="Times New Roman" w:hAnsi="Times New Roman"/>
        </w:rPr>
        <w:t xml:space="preserve"> kilétével kapcsolatban </w:t>
      </w:r>
      <w:r>
        <w:rPr>
          <w:rFonts w:ascii="Times New Roman" w:hAnsi="Times New Roman"/>
        </w:rPr>
        <w:t xml:space="preserve">kétség </w:t>
      </w:r>
      <w:r w:rsidR="00583B0D">
        <w:rPr>
          <w:rFonts w:ascii="Times New Roman" w:hAnsi="Times New Roman"/>
        </w:rPr>
        <w:t>különösen a következő esetekben kell, hogy felmerüljön a szolgáltató ügyfél-átvilágítást végző képviselőjében:</w:t>
      </w:r>
    </w:p>
    <w:p w:rsidR="000265BF" w:rsidRDefault="000265BF" w:rsidP="00583B0D">
      <w:pPr>
        <w:ind w:right="-1"/>
        <w:jc w:val="both"/>
        <w:rPr>
          <w:rFonts w:ascii="Times New Roman" w:hAnsi="Times New Roman"/>
        </w:rPr>
      </w:pPr>
    </w:p>
    <w:p w:rsidR="00583B0D" w:rsidRDefault="00F2200D" w:rsidP="005275E2">
      <w:pPr>
        <w:numPr>
          <w:ilvl w:val="0"/>
          <w:numId w:val="3"/>
        </w:numPr>
        <w:ind w:right="-1"/>
        <w:jc w:val="both"/>
        <w:rPr>
          <w:rFonts w:ascii="Times New Roman" w:hAnsi="Times New Roman"/>
        </w:rPr>
      </w:pPr>
      <w:r>
        <w:rPr>
          <w:rFonts w:ascii="Times New Roman" w:hAnsi="Times New Roman"/>
        </w:rPr>
        <w:t xml:space="preserve">az </w:t>
      </w:r>
      <w:r w:rsidR="00583B0D">
        <w:rPr>
          <w:rFonts w:ascii="Times New Roman" w:hAnsi="Times New Roman"/>
        </w:rPr>
        <w:t>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r w:rsidR="0012554A">
        <w:rPr>
          <w:rFonts w:ascii="Times New Roman" w:hAnsi="Times New Roman"/>
        </w:rPr>
        <w:t>;</w:t>
      </w:r>
    </w:p>
    <w:p w:rsidR="00E730F8" w:rsidRDefault="00AB1032" w:rsidP="005275E2">
      <w:pPr>
        <w:numPr>
          <w:ilvl w:val="0"/>
          <w:numId w:val="3"/>
        </w:numPr>
        <w:ind w:right="-1"/>
        <w:jc w:val="both"/>
        <w:rPr>
          <w:rFonts w:ascii="Times New Roman" w:hAnsi="Times New Roman"/>
        </w:rPr>
      </w:pPr>
      <w:r>
        <w:rPr>
          <w:rFonts w:ascii="Times New Roman" w:hAnsi="Times New Roman"/>
        </w:rPr>
        <w:t xml:space="preserve">az ügyfél szervezet </w:t>
      </w:r>
      <w:r w:rsidR="00E730F8">
        <w:rPr>
          <w:rFonts w:ascii="Times New Roman" w:hAnsi="Times New Roman"/>
        </w:rPr>
        <w:t>szolgáltató előtti képviseletét olyan személy látja el, akiről a rendelkezésre álló információk, meghatalmazások alapján feltételezhető, hogy a tényleges irányítást e személy látja el</w:t>
      </w:r>
      <w:r w:rsidR="00FC28C3">
        <w:rPr>
          <w:rFonts w:ascii="Times New Roman" w:hAnsi="Times New Roman"/>
        </w:rPr>
        <w:t>, mert a társaság vezető tisztségviselője elérhetetlen a szolgáltató számára.</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w:t>
      </w:r>
      <w:r w:rsidR="00603C2C">
        <w:rPr>
          <w:rFonts w:ascii="Times New Roman" w:hAnsi="Times New Roman"/>
          <w:b/>
        </w:rPr>
        <w:t xml:space="preserve"> és kapcsolódó kockázati besorolások</w:t>
      </w:r>
      <w:r>
        <w:rPr>
          <w:rFonts w:ascii="Times New Roman" w:hAnsi="Times New Roman"/>
          <w:b/>
        </w:rPr>
        <w:t>, belső eljárási rend</w:t>
      </w:r>
    </w:p>
    <w:p w:rsidR="00ED5A10" w:rsidRDefault="00ED5A10" w:rsidP="00ED5A10">
      <w:pPr>
        <w:ind w:right="84"/>
        <w:jc w:val="both"/>
        <w:rPr>
          <w:rFonts w:ascii="Times New Roman" w:hAnsi="Times New Roman"/>
          <w:b/>
        </w:rPr>
      </w:pPr>
    </w:p>
    <w:p w:rsidR="0095238D" w:rsidRPr="007746B7" w:rsidRDefault="0095238D" w:rsidP="0095238D">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95238D" w:rsidRPr="007746B7" w:rsidRDefault="0095238D" w:rsidP="0095238D">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95238D" w:rsidRPr="007746B7" w:rsidRDefault="0095238D" w:rsidP="0095238D">
      <w:pPr>
        <w:ind w:firstLine="204"/>
        <w:jc w:val="both"/>
        <w:rPr>
          <w:rFonts w:ascii="Times New Roman" w:hAnsi="Times New Roman"/>
        </w:rPr>
      </w:pPr>
      <w:r w:rsidRPr="007746B7">
        <w:rPr>
          <w:rFonts w:ascii="Times New Roman" w:hAnsi="Times New Roman"/>
          <w:i/>
        </w:rPr>
        <w:lastRenderedPageBreak/>
        <w:t>b)</w:t>
      </w:r>
      <w:r w:rsidRPr="007746B7">
        <w:rPr>
          <w:rFonts w:ascii="Times New Roman" w:hAnsi="Times New Roman"/>
        </w:rPr>
        <w:t xml:space="preserve"> többségi állami tulajdonú gazdasági társaság,</w:t>
      </w:r>
    </w:p>
    <w:p w:rsidR="0095238D" w:rsidRPr="007746B7" w:rsidRDefault="0095238D" w:rsidP="0095238D">
      <w:pPr>
        <w:ind w:firstLine="204"/>
        <w:jc w:val="both"/>
        <w:rPr>
          <w:rFonts w:ascii="Times New Roman" w:hAnsi="Times New Roman"/>
        </w:rPr>
      </w:pPr>
      <w:r w:rsidRPr="007746B7">
        <w:rPr>
          <w:rFonts w:ascii="Times New Roman" w:hAnsi="Times New Roman"/>
          <w:i/>
        </w:rPr>
        <w:t>c</w:t>
      </w:r>
      <w:r>
        <w:rPr>
          <w:rFonts w:ascii="Times New Roman" w:hAnsi="Times New Roman"/>
          <w:i/>
        </w:rPr>
        <w:t xml:space="preserve">) </w:t>
      </w:r>
      <w:r w:rsidRPr="007746B7">
        <w:rPr>
          <w:rFonts w:ascii="Times New Roman" w:hAnsi="Times New Roman"/>
        </w:rPr>
        <w:t xml:space="preserve">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meghatározottakkal egyenértékű követelmények vonatkoznak, és amely ezek betartása tekintetében felügyelet alatt áll,, </w:t>
      </w:r>
    </w:p>
    <w:p w:rsidR="0095238D" w:rsidRPr="007746B7" w:rsidRDefault="0095238D" w:rsidP="0095238D">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olyan gazdasági társaság, amelynek értékpapírját egy vagy több tagállamban bevezették a szabályozott piacra, vagy olyan harmadik országbeli társaság, amelyre a közösségi joggal összhangban lévő közzétételi követelmények vonatkoznak,</w:t>
      </w:r>
    </w:p>
    <w:p w:rsidR="0095238D" w:rsidRPr="007746B7" w:rsidRDefault="0095238D" w:rsidP="0095238D">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5. §-ában meghatározott felügyeletet ellátó szerv,</w:t>
      </w:r>
    </w:p>
    <w:p w:rsidR="0095238D" w:rsidRDefault="0095238D" w:rsidP="0095238D">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helyi önkormányzat, a helyi önkormányzat költségvetési szerve vagy a</w:t>
      </w:r>
      <w:r>
        <w:rPr>
          <w:rFonts w:ascii="Times New Roman" w:hAnsi="Times New Roman"/>
        </w:rPr>
        <w:t>z</w:t>
      </w:r>
      <w:r w:rsidRPr="007746B7">
        <w:rPr>
          <w:rFonts w:ascii="Times New Roman" w:hAnsi="Times New Roman"/>
        </w:rPr>
        <w:t xml:space="preserve"> </w:t>
      </w:r>
      <w:r>
        <w:rPr>
          <w:rFonts w:ascii="Times New Roman" w:hAnsi="Times New Roman"/>
          <w:i/>
          <w:iCs/>
        </w:rPr>
        <w:t>e</w:t>
      </w:r>
      <w:r w:rsidRPr="007746B7">
        <w:rPr>
          <w:rFonts w:ascii="Times New Roman" w:hAnsi="Times New Roman"/>
          <w:i/>
          <w:iCs/>
        </w:rPr>
        <w:t xml:space="preserve">) </w:t>
      </w:r>
      <w:r w:rsidRPr="007746B7">
        <w:rPr>
          <w:rFonts w:ascii="Times New Roman" w:hAnsi="Times New Roman"/>
        </w:rPr>
        <w:t>pontba nem tartozó központi államigazgatási szerv,</w:t>
      </w:r>
    </w:p>
    <w:p w:rsidR="0095238D" w:rsidRPr="007746B7" w:rsidRDefault="0095238D" w:rsidP="0095238D">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95238D" w:rsidRDefault="0095238D" w:rsidP="0095238D">
      <w:pPr>
        <w:jc w:val="both"/>
        <w:rPr>
          <w:rFonts w:ascii="Times New Roman" w:hAnsi="Times New Roman"/>
          <w:iCs/>
          <w:color w:val="FF0000"/>
        </w:rPr>
      </w:pPr>
      <w:r w:rsidRPr="007746B7">
        <w:rPr>
          <w:rFonts w:ascii="Times New Roman" w:hAnsi="Times New Roman"/>
        </w:rPr>
        <w:t xml:space="preserve"> </w:t>
      </w:r>
    </w:p>
    <w:p w:rsidR="00C47FDB"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 xml:space="preserve">szolgáltató </w:t>
      </w:r>
      <w:r w:rsidR="0095238D">
        <w:rPr>
          <w:rFonts w:ascii="Times New Roman" w:hAnsi="Times New Roman"/>
        </w:rPr>
        <w:t xml:space="preserve">fentieken túl </w:t>
      </w:r>
      <w:r w:rsidR="0088671C">
        <w:rPr>
          <w:rFonts w:ascii="Times New Roman" w:hAnsi="Times New Roman"/>
        </w:rPr>
        <w:t>a saját kockázatértékelésén alapuló</w:t>
      </w:r>
      <w:r w:rsidR="0095238D">
        <w:rPr>
          <w:rFonts w:ascii="Times New Roman" w:hAnsi="Times New Roman"/>
        </w:rPr>
        <w:t xml:space="preserve"> és a</w:t>
      </w:r>
      <w:r w:rsidR="0088671C">
        <w:rPr>
          <w:rFonts w:ascii="Times New Roman" w:hAnsi="Times New Roman"/>
        </w:rPr>
        <w:t xml:space="preserve"> </w:t>
      </w:r>
      <w:r w:rsidR="00584FAC">
        <w:rPr>
          <w:rFonts w:ascii="Times New Roman" w:hAnsi="Times New Roman"/>
        </w:rPr>
        <w:t>Szabályzatában</w:t>
      </w:r>
      <w:r w:rsidR="0088671C">
        <w:rPr>
          <w:rFonts w:ascii="Times New Roman" w:hAnsi="Times New Roman"/>
        </w:rPr>
        <w:t xml:space="preserve"> rögzített alacsony kockázatú esetekben </w:t>
      </w:r>
      <w:r w:rsidRPr="007746B7">
        <w:rPr>
          <w:rFonts w:ascii="Times New Roman" w:hAnsi="Times New Roman"/>
        </w:rPr>
        <w:t>alkalmazhat egyszerűsített ügyfél-átvilágítást</w:t>
      </w:r>
      <w:r w:rsidR="00473588">
        <w:rPr>
          <w:rFonts w:ascii="Times New Roman" w:hAnsi="Times New Roman"/>
        </w:rPr>
        <w:t>.</w:t>
      </w:r>
      <w:r w:rsidR="009C4CE0">
        <w:rPr>
          <w:rFonts w:ascii="Times New Roman" w:hAnsi="Times New Roman"/>
        </w:rPr>
        <w:t xml:space="preserve"> </w:t>
      </w:r>
    </w:p>
    <w:p w:rsidR="00C47FDB" w:rsidRDefault="00C47FDB" w:rsidP="00ED5A10">
      <w:pPr>
        <w:jc w:val="both"/>
        <w:rPr>
          <w:rFonts w:ascii="Times New Roman" w:hAnsi="Times New Roman"/>
        </w:rPr>
      </w:pPr>
    </w:p>
    <w:p w:rsidR="00ED5A10" w:rsidRDefault="009C4CE0" w:rsidP="00ED5A10">
      <w:pPr>
        <w:jc w:val="both"/>
        <w:rPr>
          <w:rFonts w:ascii="Times New Roman" w:hAnsi="Times New Roman"/>
          <w:b/>
        </w:rPr>
      </w:pPr>
      <w:r w:rsidRPr="00300096">
        <w:rPr>
          <w:rFonts w:ascii="Times New Roman" w:hAnsi="Times New Roman"/>
          <w:b/>
        </w:rPr>
        <w:t>A szolgáltató</w:t>
      </w:r>
      <w:r w:rsidR="00C47FDB">
        <w:rPr>
          <w:rFonts w:ascii="Times New Roman" w:hAnsi="Times New Roman"/>
          <w:b/>
        </w:rPr>
        <w:t>nak</w:t>
      </w:r>
      <w:r w:rsidRPr="00300096">
        <w:rPr>
          <w:rFonts w:ascii="Times New Roman" w:hAnsi="Times New Roman"/>
          <w:b/>
        </w:rPr>
        <w:t xml:space="preserve"> </w:t>
      </w:r>
      <w:r w:rsidR="00C47FDB">
        <w:rPr>
          <w:rFonts w:ascii="Times New Roman" w:hAnsi="Times New Roman"/>
          <w:b/>
        </w:rPr>
        <w:t xml:space="preserve">a </w:t>
      </w:r>
      <w:r w:rsidR="00F81C27">
        <w:rPr>
          <w:rFonts w:ascii="Times New Roman" w:hAnsi="Times New Roman"/>
          <w:b/>
        </w:rPr>
        <w:t>S</w:t>
      </w:r>
      <w:r w:rsidR="00C47FDB">
        <w:rPr>
          <w:rFonts w:ascii="Times New Roman" w:hAnsi="Times New Roman"/>
          <w:b/>
        </w:rPr>
        <w:t>zabályzat e részében</w:t>
      </w:r>
      <w:r w:rsidR="00C47FDB" w:rsidRPr="00300096">
        <w:rPr>
          <w:rFonts w:ascii="Times New Roman" w:hAnsi="Times New Roman"/>
          <w:b/>
        </w:rPr>
        <w:t xml:space="preserve"> kell </w:t>
      </w:r>
      <w:r w:rsidR="00C47FDB">
        <w:rPr>
          <w:rFonts w:ascii="Times New Roman" w:hAnsi="Times New Roman"/>
          <w:b/>
        </w:rPr>
        <w:t>ki</w:t>
      </w:r>
      <w:r w:rsidR="00C47FDB" w:rsidRPr="00300096">
        <w:rPr>
          <w:rFonts w:ascii="Times New Roman" w:hAnsi="Times New Roman"/>
          <w:b/>
        </w:rPr>
        <w:t>munkál</w:t>
      </w:r>
      <w:r w:rsidR="00C47FDB">
        <w:rPr>
          <w:rFonts w:ascii="Times New Roman" w:hAnsi="Times New Roman"/>
          <w:b/>
        </w:rPr>
        <w:t>nia</w:t>
      </w:r>
      <w:r w:rsidR="00C47FDB" w:rsidRPr="00300096">
        <w:rPr>
          <w:rFonts w:ascii="Times New Roman" w:hAnsi="Times New Roman"/>
          <w:b/>
        </w:rPr>
        <w:t xml:space="preserve">, hogy </w:t>
      </w:r>
      <w:r w:rsidR="00C47FDB">
        <w:rPr>
          <w:rFonts w:ascii="Times New Roman" w:hAnsi="Times New Roman"/>
          <w:b/>
        </w:rPr>
        <w:t xml:space="preserve">az ügyfeleinél </w:t>
      </w:r>
      <w:r w:rsidR="00C47FDB" w:rsidRPr="00300096">
        <w:rPr>
          <w:rFonts w:ascii="Times New Roman" w:hAnsi="Times New Roman"/>
          <w:b/>
        </w:rPr>
        <w:t xml:space="preserve">milyen </w:t>
      </w:r>
      <w:r w:rsidR="00C47FDB">
        <w:rPr>
          <w:rFonts w:ascii="Times New Roman" w:hAnsi="Times New Roman"/>
          <w:b/>
        </w:rPr>
        <w:t xml:space="preserve">általános jellemzők előfordulása </w:t>
      </w:r>
      <w:r w:rsidR="00C47FDB" w:rsidRPr="00300096">
        <w:rPr>
          <w:rFonts w:ascii="Times New Roman" w:hAnsi="Times New Roman"/>
          <w:b/>
        </w:rPr>
        <w:t xml:space="preserve">esetében </w:t>
      </w:r>
      <w:r w:rsidR="00C47FDB">
        <w:rPr>
          <w:rFonts w:ascii="Times New Roman" w:hAnsi="Times New Roman"/>
          <w:b/>
        </w:rPr>
        <w:t xml:space="preserve">alkalmaz </w:t>
      </w:r>
      <w:r w:rsidR="00C47FDB" w:rsidRPr="00300096">
        <w:rPr>
          <w:rFonts w:ascii="Times New Roman" w:hAnsi="Times New Roman"/>
          <w:b/>
        </w:rPr>
        <w:t xml:space="preserve">alacsony kockázati kategóriát. </w:t>
      </w:r>
    </w:p>
    <w:p w:rsidR="00C47FDB" w:rsidRDefault="00C47FDB" w:rsidP="00ED5A10">
      <w:pPr>
        <w:jc w:val="both"/>
        <w:rPr>
          <w:rFonts w:ascii="Times New Roman" w:hAnsi="Times New Roman"/>
          <w:b/>
        </w:rPr>
      </w:pPr>
      <w:r>
        <w:rPr>
          <w:rFonts w:ascii="Times New Roman" w:hAnsi="Times New Roman"/>
          <w:b/>
        </w:rPr>
        <w:t>Amennyiben e fejezet nem tartalmaz szempontrendszert, úgy a szolgáltató azzal kifejezi, hogy alacsony kockázati kategóriát</w:t>
      </w:r>
      <w:r w:rsidR="00585F14">
        <w:rPr>
          <w:rFonts w:ascii="Times New Roman" w:hAnsi="Times New Roman"/>
          <w:b/>
        </w:rPr>
        <w:t>,</w:t>
      </w:r>
      <w:r>
        <w:rPr>
          <w:rFonts w:ascii="Times New Roman" w:hAnsi="Times New Roman"/>
          <w:b/>
        </w:rPr>
        <w:t xml:space="preserve"> illetve egyszerűsített ügyfél-átvilágítást nem alkalmaz az ügyfelei vonatkozásában.  </w:t>
      </w:r>
    </w:p>
    <w:p w:rsidR="000265BF" w:rsidRPr="00300096" w:rsidRDefault="000265BF" w:rsidP="00ED5A10">
      <w:pPr>
        <w:jc w:val="both"/>
        <w:rPr>
          <w:rFonts w:ascii="Times New Roman" w:hAnsi="Times New Roman"/>
          <w:b/>
        </w:rPr>
      </w:pPr>
    </w:p>
    <w:p w:rsidR="0046337D" w:rsidRPr="0046337D" w:rsidRDefault="0046337D" w:rsidP="0046337D">
      <w:pPr>
        <w:jc w:val="both"/>
        <w:rPr>
          <w:rFonts w:ascii="Times New Roman" w:hAnsi="Times New Roman"/>
          <w:iCs/>
        </w:rPr>
      </w:pPr>
      <w:r w:rsidRPr="00AF77AE">
        <w:rPr>
          <w:rFonts w:ascii="Times New Roman" w:hAnsi="Times New Roman"/>
          <w:b/>
          <w:iCs/>
        </w:rPr>
        <w:t>Egyszerűsített ügyfél-átvilágítás</w:t>
      </w:r>
      <w:r>
        <w:rPr>
          <w:rFonts w:ascii="Times New Roman" w:hAnsi="Times New Roman"/>
          <w:iCs/>
        </w:rPr>
        <w:t xml:space="preserve"> esetében a szolgáltató </w:t>
      </w:r>
      <w:r w:rsidR="00473588">
        <w:rPr>
          <w:rFonts w:ascii="Times New Roman" w:hAnsi="Times New Roman"/>
          <w:iCs/>
        </w:rPr>
        <w:t xml:space="preserve">az ügyfél személyes megjelenése hiányában az ügyfél által postai úton küldött okiratmásolatok és nyilatkozatok alapján is elvégezheti </w:t>
      </w:r>
      <w:r w:rsidR="009C4CE0">
        <w:rPr>
          <w:rFonts w:ascii="Times New Roman" w:hAnsi="Times New Roman"/>
          <w:iCs/>
        </w:rPr>
        <w:t>az ügyfél-átvilágítás adatrögzítésre, nyilatkoztatásra és okiratmásolásra vonatkozó rendelkezéseit.</w:t>
      </w:r>
    </w:p>
    <w:p w:rsidR="00D61FC5" w:rsidRDefault="00D61FC5" w:rsidP="00ED5A10">
      <w:pPr>
        <w:jc w:val="both"/>
        <w:rPr>
          <w:rFonts w:ascii="Times New Roman" w:hAnsi="Times New Roman"/>
        </w:rPr>
      </w:pPr>
    </w:p>
    <w:p w:rsidR="00917F2A" w:rsidRPr="00AF77AE" w:rsidRDefault="00917F2A" w:rsidP="00ED5A10">
      <w:pPr>
        <w:jc w:val="both"/>
        <w:rPr>
          <w:rFonts w:ascii="Times New Roman" w:hAnsi="Times New Roman"/>
        </w:rPr>
      </w:pPr>
      <w:r w:rsidRPr="00AF77AE">
        <w:rPr>
          <w:rFonts w:ascii="Times New Roman" w:hAnsi="Times New Roman"/>
        </w:rPr>
        <w:t>A szolgáltató haladéktalanul</w:t>
      </w:r>
      <w:r>
        <w:rPr>
          <w:rFonts w:ascii="Times New Roman" w:hAnsi="Times New Roman"/>
        </w:rPr>
        <w:t xml:space="preserve"> elvégzi a magasabb kockázati szintnek megfelelő ügyfél-átvilágítást, ha az ügyfél vonatkozásában eltérő kockázati szintre vonatkozó adat került beszerzésre</w:t>
      </w:r>
      <w:r w:rsidR="009C4CE0">
        <w:rPr>
          <w:rFonts w:ascii="Times New Roman" w:hAnsi="Times New Roman"/>
        </w:rPr>
        <w:t xml:space="preserve"> a tényleges tulajdonosi nyilatkozat, a kiemelt közszereplői nyilatkozat, vagy a monitoring tevékenység során.</w:t>
      </w:r>
    </w:p>
    <w:p w:rsidR="00917F2A" w:rsidRPr="0095238D" w:rsidRDefault="00917F2A" w:rsidP="00ED5A10">
      <w:pPr>
        <w:jc w:val="both"/>
        <w:rPr>
          <w:rFonts w:ascii="Times New Roman" w:hAnsi="Times New Roman"/>
        </w:rPr>
      </w:pPr>
    </w:p>
    <w:p w:rsidR="00ED5A10" w:rsidRPr="007746B7" w:rsidRDefault="00ED5A10" w:rsidP="00ED5A10">
      <w:pPr>
        <w:jc w:val="both"/>
        <w:rPr>
          <w:rFonts w:ascii="Times New Roman" w:hAnsi="Times New Roman"/>
        </w:rPr>
      </w:pPr>
      <w:r w:rsidRPr="00AF77AE">
        <w:rPr>
          <w:rFonts w:ascii="Times New Roman" w:hAnsi="Times New Roman"/>
          <w:b/>
        </w:rPr>
        <w:t>Fokozott ügyfél-átvilágítást</w:t>
      </w:r>
      <w:r w:rsidRPr="007746B7">
        <w:rPr>
          <w:rFonts w:ascii="Times New Roman" w:hAnsi="Times New Roman"/>
        </w:rPr>
        <w:t xml:space="preserve"> a szolgáltató akkor alkalmaz, ha</w:t>
      </w:r>
      <w:r w:rsidR="001537B7">
        <w:rPr>
          <w:rFonts w:ascii="Times New Roman" w:hAnsi="Times New Roman"/>
        </w:rPr>
        <w:t xml:space="preserve"> az ügyfél magas kockázatú</w:t>
      </w:r>
      <w:r w:rsidR="00584D9D">
        <w:rPr>
          <w:rFonts w:ascii="Times New Roman" w:hAnsi="Times New Roman"/>
        </w:rPr>
        <w:t>:</w:t>
      </w:r>
    </w:p>
    <w:p w:rsidR="00B00C3C" w:rsidRDefault="00B00C3C" w:rsidP="00ED5A10">
      <w:pPr>
        <w:jc w:val="both"/>
        <w:rPr>
          <w:rFonts w:ascii="Times New Roman" w:hAnsi="Times New Roman"/>
        </w:rPr>
      </w:pPr>
    </w:p>
    <w:p w:rsidR="00127963" w:rsidRDefault="00127963" w:rsidP="00ED5A10">
      <w:pPr>
        <w:jc w:val="both"/>
        <w:rPr>
          <w:rFonts w:ascii="Times New Roman" w:hAnsi="Times New Roman"/>
        </w:rPr>
      </w:pPr>
      <w:r>
        <w:rPr>
          <w:rFonts w:ascii="Times New Roman" w:hAnsi="Times New Roman"/>
        </w:rPr>
        <w:t xml:space="preserve">Az ügyfelet magas kockázatúnak kell tekinteni az alábbi esetekben: </w:t>
      </w:r>
    </w:p>
    <w:p w:rsidR="00127963" w:rsidRPr="007746B7" w:rsidRDefault="00127963"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w:t>
      </w:r>
      <w:r w:rsidR="00630C13">
        <w:rPr>
          <w:rFonts w:ascii="Times New Roman" w:hAnsi="Times New Roman"/>
        </w:rPr>
        <w:t>z ügyfél stratégiai hiányosságokkal rendelkező, kiemelt kockázatot jelentő harmadik országból származik</w:t>
      </w:r>
      <w:r w:rsidRPr="007746B7">
        <w:rPr>
          <w:rFonts w:ascii="Times New Roman" w:hAnsi="Times New Roman"/>
        </w:rPr>
        <w:t>;</w:t>
      </w:r>
    </w:p>
    <w:p w:rsidR="00ED5A10" w:rsidRPr="000265BF" w:rsidRDefault="00EF3160" w:rsidP="00ED5A10">
      <w:pPr>
        <w:ind w:firstLine="204"/>
        <w:jc w:val="both"/>
        <w:rPr>
          <w:rFonts w:ascii="Times New Roman" w:hAnsi="Times New Roman"/>
        </w:rPr>
      </w:pPr>
      <w:r w:rsidRPr="000265BF">
        <w:rPr>
          <w:rFonts w:ascii="Times New Roman" w:hAnsi="Times New Roman"/>
          <w:i/>
        </w:rPr>
        <w:t>b</w:t>
      </w:r>
      <w:r w:rsidR="00ED5A10" w:rsidRPr="000265BF">
        <w:rPr>
          <w:rFonts w:ascii="Times New Roman" w:hAnsi="Times New Roman"/>
          <w:i/>
        </w:rPr>
        <w:t>)</w:t>
      </w:r>
      <w:r w:rsidR="00ED5A10" w:rsidRPr="000265BF">
        <w:rPr>
          <w:rFonts w:ascii="Times New Roman" w:hAnsi="Times New Roman"/>
        </w:rPr>
        <w:t xml:space="preserve"> </w:t>
      </w:r>
      <w:r w:rsidR="00630C13" w:rsidRPr="000265BF">
        <w:rPr>
          <w:rFonts w:ascii="Times New Roman" w:hAnsi="Times New Roman"/>
        </w:rPr>
        <w:t>a saját kockázatértékelésén alapuló esetekben</w:t>
      </w:r>
      <w:r w:rsidR="00ED5A10" w:rsidRPr="000265BF">
        <w:rPr>
          <w:rFonts w:ascii="Times New Roman" w:hAnsi="Times New Roman"/>
        </w:rPr>
        <w:t>;</w:t>
      </w:r>
    </w:p>
    <w:p w:rsidR="001C6D40"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8109F">
        <w:rPr>
          <w:rFonts w:ascii="Times New Roman" w:hAnsi="Times New Roman"/>
          <w:bCs/>
        </w:rPr>
        <w:t>a Pmt. 17. §-ban meghatározott távoli azonosítás</w:t>
      </w:r>
      <w:r w:rsidR="00A65BD7">
        <w:rPr>
          <w:rFonts w:ascii="Times New Roman" w:hAnsi="Times New Roman"/>
          <w:bCs/>
        </w:rPr>
        <w:t xml:space="preserve"> (</w:t>
      </w:r>
      <w:r w:rsidR="00A65BD7" w:rsidRPr="00EF5077">
        <w:rPr>
          <w:rFonts w:cs="Times"/>
        </w:rPr>
        <w:t>a képviselő vagy a meghatalmazott nem jelent meg személyesen az azonosítás és a személyazonosság igazoló ellenőrzése céljából</w:t>
      </w:r>
      <w:r w:rsidR="00A65BD7">
        <w:rPr>
          <w:rFonts w:cs="Times"/>
        </w:rPr>
        <w:t>)</w:t>
      </w:r>
      <w:r w:rsidR="00E8109F">
        <w:rPr>
          <w:rFonts w:ascii="Times New Roman" w:hAnsi="Times New Roman"/>
          <w:bCs/>
        </w:rPr>
        <w:t xml:space="preserve"> esetén</w:t>
      </w:r>
      <w:r w:rsidR="00C55455">
        <w:rPr>
          <w:rFonts w:ascii="Times New Roman" w:hAnsi="Times New Roman"/>
          <w:bCs/>
        </w:rPr>
        <w:t>;</w:t>
      </w:r>
    </w:p>
    <w:p w:rsidR="00C55455" w:rsidRDefault="00C55455" w:rsidP="001C6D40">
      <w:pPr>
        <w:ind w:firstLine="204"/>
        <w:jc w:val="both"/>
        <w:rPr>
          <w:rFonts w:ascii="Times New Roman" w:hAnsi="Times New Roman"/>
          <w:bCs/>
        </w:rPr>
      </w:pPr>
      <w:r w:rsidRPr="00AF77AE">
        <w:rPr>
          <w:rFonts w:ascii="Times New Roman" w:hAnsi="Times New Roman"/>
          <w:bCs/>
          <w:i/>
        </w:rPr>
        <w:t>d)</w:t>
      </w:r>
      <w:r>
        <w:rPr>
          <w:rFonts w:ascii="Times New Roman" w:hAnsi="Times New Roman"/>
          <w:bCs/>
        </w:rPr>
        <w:t xml:space="preserve"> az ügyfél</w:t>
      </w:r>
      <w:r w:rsidR="00546011">
        <w:rPr>
          <w:rFonts w:ascii="Times New Roman" w:hAnsi="Times New Roman"/>
          <w:bCs/>
        </w:rPr>
        <w:t>,</w:t>
      </w:r>
      <w:r>
        <w:rPr>
          <w:rFonts w:ascii="Times New Roman" w:hAnsi="Times New Roman"/>
          <w:bCs/>
        </w:rPr>
        <w:t xml:space="preserve"> vagy tényleges tulajdonosa kiemelt közszereplő</w:t>
      </w:r>
      <w:r w:rsidR="00546011">
        <w:rPr>
          <w:rFonts w:ascii="Times New Roman" w:hAnsi="Times New Roman"/>
          <w:bCs/>
        </w:rPr>
        <w:t>,</w:t>
      </w:r>
      <w:r>
        <w:rPr>
          <w:rFonts w:ascii="Times New Roman" w:hAnsi="Times New Roman"/>
          <w:bCs/>
        </w:rPr>
        <w:t xml:space="preserve"> vagy a kiemelt közszereplő közeli hozzátartozója, vagy a kiemelt közszereplővel k</w:t>
      </w:r>
      <w:r w:rsidR="008D5A8C">
        <w:rPr>
          <w:rFonts w:ascii="Times New Roman" w:hAnsi="Times New Roman"/>
          <w:bCs/>
        </w:rPr>
        <w:t>özeli kapcsolatban álló személy;</w:t>
      </w:r>
    </w:p>
    <w:p w:rsidR="000265BF" w:rsidRDefault="00C55455" w:rsidP="001C6D40">
      <w:pPr>
        <w:ind w:firstLine="204"/>
        <w:jc w:val="both"/>
        <w:rPr>
          <w:rFonts w:ascii="Times New Roman" w:hAnsi="Times New Roman"/>
          <w:bCs/>
          <w:color w:val="5B9BD5"/>
        </w:rPr>
      </w:pPr>
      <w:r w:rsidRPr="000265BF">
        <w:rPr>
          <w:rFonts w:ascii="Times New Roman" w:hAnsi="Times New Roman"/>
          <w:bCs/>
          <w:i/>
        </w:rPr>
        <w:t>e)</w:t>
      </w:r>
      <w:r w:rsidRPr="00300096">
        <w:rPr>
          <w:rFonts w:ascii="Times New Roman" w:hAnsi="Times New Roman"/>
          <w:bCs/>
          <w:color w:val="5B9BD5"/>
        </w:rPr>
        <w:t xml:space="preserve"> </w:t>
      </w:r>
      <w:r w:rsidR="00CE29B7" w:rsidRPr="007746B7">
        <w:rPr>
          <w:rFonts w:ascii="Times New Roman" w:eastAsia="Calibri" w:hAnsi="Times New Roman"/>
          <w:lang w:eastAsia="en-US"/>
        </w:rPr>
        <w:t xml:space="preserve">a </w:t>
      </w:r>
      <w:r w:rsidR="00584FAC">
        <w:rPr>
          <w:rFonts w:ascii="Times New Roman" w:eastAsia="Calibri" w:hAnsi="Times New Roman"/>
          <w:lang w:eastAsia="en-US"/>
        </w:rPr>
        <w:t>Szabályzatban</w:t>
      </w:r>
      <w:r w:rsidR="00CE29B7" w:rsidRPr="007746B7">
        <w:rPr>
          <w:rFonts w:ascii="Times New Roman" w:eastAsia="Calibri" w:hAnsi="Times New Roman"/>
          <w:lang w:eastAsia="en-US"/>
        </w:rPr>
        <w:t xml:space="preserve"> a pénzmosásra vagy a terrorizmus finanszírozására utaló adatok tények, körülmények megállapításakor figyelembe veendő szempontok (</w:t>
      </w:r>
      <w:r w:rsidR="00CE29B7">
        <w:rPr>
          <w:rFonts w:ascii="Times New Roman" w:eastAsia="Calibri" w:hAnsi="Times New Roman"/>
          <w:lang w:eastAsia="en-US"/>
        </w:rPr>
        <w:t>i</w:t>
      </w:r>
      <w:r w:rsidR="00CE29B7" w:rsidRPr="007746B7">
        <w:rPr>
          <w:rFonts w:ascii="Times New Roman" w:eastAsia="Calibri" w:hAnsi="Times New Roman"/>
          <w:lang w:eastAsia="en-US"/>
        </w:rPr>
        <w:t>ndikátorok) felmerülése</w:t>
      </w:r>
      <w:r w:rsidR="008D5A8C">
        <w:rPr>
          <w:rFonts w:ascii="Times New Roman" w:eastAsia="Calibri" w:hAnsi="Times New Roman"/>
          <w:lang w:eastAsia="en-US"/>
        </w:rPr>
        <w:t>;</w:t>
      </w:r>
      <w:r w:rsidR="00CE29B7" w:rsidRPr="00300096" w:rsidDel="00CE29B7">
        <w:rPr>
          <w:rFonts w:ascii="Times New Roman" w:hAnsi="Times New Roman"/>
          <w:bCs/>
          <w:color w:val="5B9BD5"/>
        </w:rPr>
        <w:t xml:space="preserve"> </w:t>
      </w:r>
    </w:p>
    <w:p w:rsidR="00DB10E2" w:rsidRDefault="00CE29B7" w:rsidP="00A234FE">
      <w:pPr>
        <w:ind w:firstLine="204"/>
        <w:jc w:val="both"/>
        <w:rPr>
          <w:rFonts w:ascii="Times New Roman" w:eastAsia="Calibri" w:hAnsi="Times New Roman"/>
          <w:lang w:eastAsia="en-US"/>
        </w:rPr>
      </w:pPr>
      <w:r w:rsidRPr="000265BF">
        <w:rPr>
          <w:rFonts w:ascii="Times New Roman" w:hAnsi="Times New Roman"/>
          <w:bCs/>
        </w:rPr>
        <w:lastRenderedPageBreak/>
        <w:t>f)</w:t>
      </w:r>
      <w:r>
        <w:rPr>
          <w:rFonts w:ascii="Times New Roman" w:hAnsi="Times New Roman"/>
          <w:bCs/>
          <w:color w:val="5B9BD5"/>
        </w:rPr>
        <w:t xml:space="preserve"> </w:t>
      </w:r>
      <w:r w:rsidR="00A234FE">
        <w:rPr>
          <w:rFonts w:ascii="Times New Roman" w:hAnsi="Times New Roman"/>
          <w:bCs/>
        </w:rPr>
        <w:t>az ügyfél</w:t>
      </w:r>
      <w:r w:rsidR="00DB10E2">
        <w:rPr>
          <w:rFonts w:ascii="Times New Roman" w:eastAsia="Calibri" w:hAnsi="Times New Roman"/>
          <w:lang w:eastAsia="en-US"/>
        </w:rPr>
        <w:t xml:space="preserve"> konfliktus zónákban, vagy azok közvetlen közelében </w:t>
      </w:r>
      <w:r w:rsidR="00A234FE">
        <w:rPr>
          <w:rFonts w:ascii="Times New Roman" w:eastAsia="Calibri" w:hAnsi="Times New Roman"/>
          <w:lang w:eastAsia="en-US"/>
        </w:rPr>
        <w:t xml:space="preserve">nyújt </w:t>
      </w:r>
      <w:r w:rsidR="00DB10E2">
        <w:rPr>
          <w:rFonts w:ascii="Times New Roman" w:eastAsia="Calibri" w:hAnsi="Times New Roman"/>
          <w:lang w:eastAsia="en-US"/>
        </w:rPr>
        <w:t xml:space="preserve">szolgáltatási tevékenységet, vagy ilyen zónákban működő </w:t>
      </w:r>
      <w:r w:rsidR="00A234FE">
        <w:rPr>
          <w:rFonts w:ascii="Times New Roman" w:eastAsia="Calibri" w:hAnsi="Times New Roman"/>
          <w:lang w:eastAsia="en-US"/>
        </w:rPr>
        <w:t>szervezetekkel van kapcsolatban;</w:t>
      </w:r>
    </w:p>
    <w:p w:rsidR="00A234FE" w:rsidRPr="00DB0BEF" w:rsidRDefault="00A234FE" w:rsidP="00A234FE">
      <w:pPr>
        <w:ind w:firstLine="204"/>
        <w:jc w:val="both"/>
        <w:rPr>
          <w:rFonts w:ascii="Times New Roman" w:eastAsia="Calibri" w:hAnsi="Times New Roman"/>
          <w:lang w:eastAsia="en-US"/>
        </w:rPr>
      </w:pPr>
      <w:r>
        <w:rPr>
          <w:rFonts w:ascii="Times New Roman" w:eastAsia="Calibri" w:hAnsi="Times New Roman"/>
          <w:lang w:eastAsia="en-US"/>
        </w:rPr>
        <w:t>g) az ügyfél tulajdonosi szerkezete a társaság üzleti tevékenységének jellegéhez képest szokatlannak vagy túlzottan összetettnek tűnik.</w:t>
      </w:r>
    </w:p>
    <w:p w:rsidR="001C6D40" w:rsidRPr="007746B7" w:rsidRDefault="001C6D40" w:rsidP="000265BF">
      <w:pPr>
        <w:jc w:val="both"/>
        <w:rPr>
          <w:rFonts w:ascii="Times New Roman" w:hAnsi="Times New Roman"/>
          <w:bCs/>
        </w:rPr>
      </w:pPr>
    </w:p>
    <w:p w:rsidR="00EF3160"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585F14">
        <w:rPr>
          <w:rFonts w:ascii="Times New Roman" w:hAnsi="Times New Roman"/>
          <w:bCs/>
        </w:rPr>
        <w:t>,</w:t>
      </w:r>
      <w:r w:rsidR="000F45D8">
        <w:rPr>
          <w:rFonts w:ascii="Times New Roman" w:hAnsi="Times New Roman"/>
          <w:bCs/>
        </w:rPr>
        <w:t xml:space="preserve"> köteles az ügyfél-átvilágítás során kötelezően rögzítendő adatokat tartalmazó okiratok hiteles másolatát megküldeni a szolgáltató részére. Kivételt képez ez alól azon eset, amikor a szolgáltató az </w:t>
      </w:r>
      <w:r w:rsidR="0051635D">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B42821" w:rsidRDefault="00585F14" w:rsidP="009349FD">
      <w:pPr>
        <w:numPr>
          <w:ilvl w:val="0"/>
          <w:numId w:val="24"/>
        </w:numPr>
        <w:jc w:val="both"/>
        <w:rPr>
          <w:rFonts w:ascii="Times New Roman" w:hAnsi="Times New Roman"/>
          <w:bCs/>
        </w:rPr>
      </w:pPr>
      <w:r>
        <w:rPr>
          <w:rFonts w:ascii="Times New Roman" w:hAnsi="Times New Roman"/>
          <w:bCs/>
        </w:rPr>
        <w:t>a</w:t>
      </w:r>
      <w:r w:rsidR="00B42821">
        <w:rPr>
          <w:rFonts w:ascii="Times New Roman" w:hAnsi="Times New Roman"/>
          <w:bCs/>
        </w:rPr>
        <w:t xml:space="preserve">z üzleti kapcsolat létesítésére kizárólag a szolgáltató </w:t>
      </w:r>
      <w:r w:rsidR="00584FAC">
        <w:rPr>
          <w:rFonts w:ascii="Times New Roman" w:hAnsi="Times New Roman"/>
          <w:bCs/>
        </w:rPr>
        <w:t>Szabályzatában</w:t>
      </w:r>
      <w:r w:rsidR="00B42821">
        <w:rPr>
          <w:rFonts w:ascii="Times New Roman" w:hAnsi="Times New Roman"/>
          <w:bCs/>
        </w:rPr>
        <w:t xml:space="preserve"> meghatározott vezetője jóváhagyását követően kerül sor;</w:t>
      </w:r>
    </w:p>
    <w:p w:rsidR="00BA4EF9" w:rsidRDefault="00B42821" w:rsidP="005275E2">
      <w:pPr>
        <w:numPr>
          <w:ilvl w:val="0"/>
          <w:numId w:val="24"/>
        </w:numPr>
        <w:jc w:val="both"/>
        <w:rPr>
          <w:rFonts w:ascii="Times New Roman" w:hAnsi="Times New Roman"/>
          <w:bCs/>
        </w:rPr>
      </w:pPr>
      <w:r>
        <w:rPr>
          <w:rFonts w:ascii="Times New Roman" w:hAnsi="Times New Roman"/>
          <w:bCs/>
        </w:rPr>
        <w:t>a</w:t>
      </w:r>
      <w:r w:rsidR="007A6C4F">
        <w:rPr>
          <w:rFonts w:ascii="Times New Roman" w:hAnsi="Times New Roman"/>
          <w:bCs/>
        </w:rPr>
        <w:t>z üzleti kapcsolat</w:t>
      </w:r>
      <w:r>
        <w:rPr>
          <w:rFonts w:ascii="Times New Roman" w:hAnsi="Times New Roman"/>
          <w:bCs/>
        </w:rPr>
        <w:t xml:space="preserve"> folyamatos figyelemmel kísérését a </w:t>
      </w:r>
      <w:r w:rsidR="00584FAC">
        <w:rPr>
          <w:rFonts w:ascii="Times New Roman" w:hAnsi="Times New Roman"/>
          <w:bCs/>
        </w:rPr>
        <w:t>Szabályzatában</w:t>
      </w:r>
      <w:r>
        <w:rPr>
          <w:rFonts w:ascii="Times New Roman" w:hAnsi="Times New Roman"/>
          <w:bCs/>
        </w:rPr>
        <w:t xml:space="preserve"> meghatározott</w:t>
      </w:r>
      <w:r w:rsidR="007A6C4F">
        <w:rPr>
          <w:rFonts w:ascii="Times New Roman" w:hAnsi="Times New Roman"/>
          <w:bCs/>
        </w:rPr>
        <w:t xml:space="preserve"> megerősített eljárásban </w:t>
      </w:r>
      <w:r>
        <w:rPr>
          <w:rFonts w:ascii="Times New Roman" w:hAnsi="Times New Roman"/>
          <w:bCs/>
        </w:rPr>
        <w:t>hajtja végre</w:t>
      </w:r>
      <w:r w:rsidR="00865AF6">
        <w:rPr>
          <w:rFonts w:ascii="Times New Roman" w:hAnsi="Times New Roman"/>
          <w:bCs/>
        </w:rPr>
        <w:t xml:space="preserve">; </w:t>
      </w:r>
    </w:p>
    <w:p w:rsidR="0061010D" w:rsidRDefault="0061010D" w:rsidP="005275E2">
      <w:pPr>
        <w:numPr>
          <w:ilvl w:val="0"/>
          <w:numId w:val="24"/>
        </w:numPr>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vonatkozásában a szolgáltató köteles a pénzeszköz vagy vagyon forrására vonatkozó információkat rögzíteni;</w:t>
      </w:r>
    </w:p>
    <w:p w:rsidR="00BA4EF9" w:rsidRDefault="00BA4EF9" w:rsidP="00AF77AE">
      <w:pPr>
        <w:ind w:left="720"/>
        <w:jc w:val="both"/>
        <w:rPr>
          <w:rFonts w:ascii="Times New Roman" w:hAnsi="Times New Roman"/>
          <w:bCs/>
        </w:rPr>
      </w:pPr>
    </w:p>
    <w:p w:rsidR="00BA4EF9" w:rsidRDefault="00E350C5" w:rsidP="00AF77AE">
      <w:pPr>
        <w:ind w:left="720"/>
        <w:jc w:val="both"/>
        <w:rPr>
          <w:rFonts w:ascii="Times New Roman" w:hAnsi="Times New Roman"/>
          <w:bCs/>
        </w:rPr>
      </w:pPr>
      <w:r>
        <w:rPr>
          <w:rFonts w:ascii="Times New Roman" w:hAnsi="Times New Roman"/>
          <w:bCs/>
        </w:rPr>
        <w:t>fentieken túl</w:t>
      </w:r>
      <w:r w:rsidR="00865AF6">
        <w:rPr>
          <w:rFonts w:ascii="Times New Roman" w:hAnsi="Times New Roman"/>
          <w:bCs/>
        </w:rPr>
        <w:t>:</w:t>
      </w:r>
    </w:p>
    <w:p w:rsidR="007A6C4F" w:rsidRDefault="007A6C4F" w:rsidP="00AF77AE">
      <w:pPr>
        <w:ind w:left="720"/>
        <w:jc w:val="both"/>
        <w:rPr>
          <w:rFonts w:ascii="Times New Roman" w:hAnsi="Times New Roman"/>
          <w:bCs/>
        </w:rPr>
      </w:pPr>
    </w:p>
    <w:p w:rsidR="00865AF6" w:rsidRDefault="00865AF6" w:rsidP="005275E2">
      <w:pPr>
        <w:numPr>
          <w:ilvl w:val="0"/>
          <w:numId w:val="24"/>
        </w:numPr>
        <w:jc w:val="both"/>
        <w:rPr>
          <w:rFonts w:ascii="Times New Roman" w:hAnsi="Times New Roman"/>
          <w:bCs/>
        </w:rPr>
      </w:pPr>
      <w:r>
        <w:rPr>
          <w:rFonts w:ascii="Times New Roman" w:hAnsi="Times New Roman"/>
          <w:bCs/>
        </w:rPr>
        <w:t>beszerezheti az ügyfél vagyonának forrására vonatkozó információkat;</w:t>
      </w:r>
    </w:p>
    <w:p w:rsidR="00865AF6" w:rsidRDefault="00865AF6" w:rsidP="005275E2">
      <w:pPr>
        <w:numPr>
          <w:ilvl w:val="0"/>
          <w:numId w:val="24"/>
        </w:numPr>
        <w:jc w:val="both"/>
        <w:rPr>
          <w:rFonts w:ascii="Times New Roman" w:hAnsi="Times New Roman"/>
          <w:bCs/>
        </w:rPr>
      </w:pPr>
      <w:r>
        <w:rPr>
          <w:rFonts w:ascii="Times New Roman" w:hAnsi="Times New Roman"/>
          <w:bCs/>
        </w:rPr>
        <w:t xml:space="preserve">a tényleges tulajdonos vonatkozásában elvégezheti </w:t>
      </w:r>
      <w:r w:rsidR="00A65BD7">
        <w:rPr>
          <w:rFonts w:ascii="Times New Roman" w:hAnsi="Times New Roman"/>
          <w:bCs/>
        </w:rPr>
        <w:t>személyesen, előzetesen auditált elektronikus hírközlő eszköz útján</w:t>
      </w:r>
      <w:r w:rsidR="00DE0A1D">
        <w:rPr>
          <w:rFonts w:ascii="Times New Roman" w:hAnsi="Times New Roman"/>
          <w:bCs/>
        </w:rPr>
        <w:t>,</w:t>
      </w:r>
      <w:r w:rsidR="00A65BD7">
        <w:rPr>
          <w:rFonts w:ascii="Times New Roman" w:hAnsi="Times New Roman"/>
          <w:bCs/>
        </w:rPr>
        <w:t xml:space="preserve"> vagy hiteles másolat kiállítására jogosult hatóság közreműködésével </w:t>
      </w:r>
      <w:r>
        <w:rPr>
          <w:rFonts w:ascii="Times New Roman" w:hAnsi="Times New Roman"/>
          <w:bCs/>
        </w:rPr>
        <w:t>a személyazonossági igazoló ellen</w:t>
      </w:r>
      <w:r w:rsidR="00585F14">
        <w:rPr>
          <w:rFonts w:ascii="Times New Roman" w:hAnsi="Times New Roman"/>
          <w:bCs/>
        </w:rPr>
        <w:t>őrzésre irányuló intézkedéseket.</w:t>
      </w:r>
    </w:p>
    <w:p w:rsidR="00AB1032" w:rsidRDefault="00AB1032" w:rsidP="00AF77AE">
      <w:pPr>
        <w:jc w:val="both"/>
        <w:rPr>
          <w:rFonts w:ascii="Times New Roman" w:hAnsi="Times New Roman"/>
          <w:bCs/>
        </w:rPr>
      </w:pPr>
    </w:p>
    <w:p w:rsidR="008E40B4" w:rsidRDefault="008E40B4" w:rsidP="00AF77AE">
      <w:pPr>
        <w:jc w:val="both"/>
        <w:rPr>
          <w:rFonts w:ascii="Times New Roman" w:hAnsi="Times New Roman"/>
          <w:bCs/>
        </w:rPr>
      </w:pPr>
      <w:r>
        <w:rPr>
          <w:rFonts w:ascii="Times New Roman" w:hAnsi="Times New Roman"/>
          <w:bCs/>
        </w:rPr>
        <w:t>A szolgáltató az azonosítás és a személyazonosság igazoló ellenőrzése érdekében köteles megkövetelni az átvilágításhoz rögzítendő adatot tartalmazó okirat hiteles másolatát, ha az ügyfél, a rendelkezésre jogosult, a képviselő vagy a meghatalmazott nem jelent meg személyesen az azonosítás és a személyazonosság igazoló ellenőrzése céljából, amennyiben az átvilágításra nem a szolgáltató által üzemeltetett, biztonságos, védett, előzetesen auditált elektronikus hírközlő eszköz útján került sor.</w:t>
      </w:r>
    </w:p>
    <w:p w:rsidR="008E40B4" w:rsidRDefault="008E40B4" w:rsidP="00AF77AE">
      <w:pPr>
        <w:jc w:val="both"/>
        <w:rPr>
          <w:rFonts w:ascii="Times New Roman" w:hAnsi="Times New Roman"/>
          <w:bCs/>
        </w:rPr>
      </w:pPr>
      <w:r>
        <w:rPr>
          <w:rFonts w:ascii="Times New Roman" w:hAnsi="Times New Roman"/>
          <w:bCs/>
        </w:rPr>
        <w:t>Az okirat hiteles másolata abban az esetben fogadható el az azonosítás és a személyazonosság igazoló ellenőrzése teljesítéséhez, ha</w:t>
      </w:r>
    </w:p>
    <w:p w:rsidR="008E40B4" w:rsidRDefault="008E40B4" w:rsidP="00AF77AE">
      <w:pPr>
        <w:numPr>
          <w:ilvl w:val="0"/>
          <w:numId w:val="47"/>
        </w:numPr>
        <w:jc w:val="both"/>
        <w:rPr>
          <w:rFonts w:ascii="Times New Roman" w:hAnsi="Times New Roman"/>
          <w:bCs/>
        </w:rPr>
      </w:pPr>
      <w:r>
        <w:rPr>
          <w:rFonts w:ascii="Times New Roman" w:hAnsi="Times New Roman"/>
          <w:bCs/>
        </w:rPr>
        <w:t>azt közjegyző</w:t>
      </w:r>
      <w:r w:rsidR="008D5A8C">
        <w:rPr>
          <w:rFonts w:ascii="Times New Roman" w:hAnsi="Times New Roman"/>
          <w:bCs/>
        </w:rPr>
        <w:t>,</w:t>
      </w:r>
      <w:r>
        <w:rPr>
          <w:rFonts w:ascii="Times New Roman" w:hAnsi="Times New Roman"/>
          <w:bCs/>
        </w:rPr>
        <w:t xml:space="preserve"> vagy magyar külképviseleti hatóság a másolat hitelesítésének tanúsítására vonatkozó szabályai szerint hitelesítette, vagy</w:t>
      </w:r>
    </w:p>
    <w:p w:rsidR="008E40B4" w:rsidRDefault="008E40B4" w:rsidP="00AF77AE">
      <w:pPr>
        <w:numPr>
          <w:ilvl w:val="0"/>
          <w:numId w:val="47"/>
        </w:numPr>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FC458B" w:rsidRDefault="00FC458B"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lastRenderedPageBreak/>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8D5A8C">
        <w:rPr>
          <w:rFonts w:ascii="Times New Roman" w:hAnsi="Times New Roman"/>
        </w:rPr>
        <w:t>,</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2703D4" w:rsidRDefault="002703D4" w:rsidP="00044B06">
      <w:pPr>
        <w:ind w:right="84"/>
        <w:jc w:val="both"/>
        <w:rPr>
          <w:rFonts w:ascii="Times New Roman" w:hAnsi="Times New Roman"/>
        </w:rPr>
      </w:pPr>
      <w:r>
        <w:rPr>
          <w:rFonts w:ascii="Times New Roman" w:hAnsi="Times New Roman"/>
        </w:rPr>
        <w:t>Az ügyfél-átvilágítás eredménye elfogadásának nem jelenti akadályát, ha a követelmények alapját képező okiratok és adatok köre nem egyezik meg a Pmt.-ben meghatározottakkal.</w:t>
      </w:r>
    </w:p>
    <w:p w:rsidR="002703D4" w:rsidRDefault="002703D4"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r w:rsidR="00D158D4">
        <w:rPr>
          <w:rFonts w:ascii="Times New Roman" w:hAnsi="Times New Roman"/>
        </w:rPr>
        <w:t>s</w:t>
      </w:r>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w:t>
      </w:r>
      <w:r w:rsidR="00176002">
        <w:rPr>
          <w:rFonts w:ascii="Times New Roman" w:hAnsi="Times New Roman"/>
        </w:rPr>
        <w:t xml:space="preserve">szerződéses jogviszonyon alapuló kiszervezés és ügynöki </w:t>
      </w:r>
      <w:r>
        <w:rPr>
          <w:rFonts w:ascii="Times New Roman" w:hAnsi="Times New Roman"/>
        </w:rPr>
        <w:t>tevékenységet végző a</w:t>
      </w:r>
      <w:r w:rsidR="00F56B06">
        <w:rPr>
          <w:rFonts w:ascii="Times New Roman" w:hAnsi="Times New Roman"/>
        </w:rPr>
        <w:t>z</w:t>
      </w:r>
      <w:r>
        <w:rPr>
          <w:rFonts w:ascii="Times New Roman" w:hAnsi="Times New Roman"/>
        </w:rPr>
        <w:t xml:space="preserve"> </w:t>
      </w:r>
      <w:r w:rsidR="00F56B06">
        <w:rPr>
          <w:rFonts w:ascii="Times New Roman" w:hAnsi="Times New Roman"/>
        </w:rPr>
        <w:t xml:space="preserve">e fejezetben tárgyaltak szempontjából a </w:t>
      </w:r>
      <w:r>
        <w:rPr>
          <w:rFonts w:ascii="Times New Roman" w:hAnsi="Times New Roman"/>
        </w:rPr>
        <w:t>szolgáltató részének minősül</w:t>
      </w:r>
      <w:r w:rsidR="00F56B06">
        <w:rPr>
          <w:rFonts w:ascii="Times New Roman" w:hAnsi="Times New Roman"/>
        </w:rPr>
        <w:t>nek.</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Default="009256CD" w:rsidP="008D6C01">
      <w:pPr>
        <w:ind w:right="84"/>
        <w:jc w:val="both"/>
        <w:rPr>
          <w:rFonts w:ascii="Times New Roman" w:hAnsi="Times New Roman"/>
          <w:bCs/>
        </w:rPr>
      </w:pPr>
      <w:r>
        <w:rPr>
          <w:rFonts w:ascii="Times New Roman" w:hAnsi="Times New Roman"/>
          <w:bCs/>
        </w:rPr>
        <w:t xml:space="preserve">A </w:t>
      </w:r>
      <w:r w:rsidR="00F81C27">
        <w:rPr>
          <w:rFonts w:ascii="Times New Roman" w:hAnsi="Times New Roman"/>
          <w:bCs/>
        </w:rPr>
        <w:t>S</w:t>
      </w:r>
      <w:r>
        <w:rPr>
          <w:rFonts w:ascii="Times New Roman" w:hAnsi="Times New Roman"/>
          <w:bCs/>
        </w:rPr>
        <w:t>zabályzat II. fejezetének B. pontjában szereplő ügyfél-átvilágítási intézkedéseket az üzleti kapcsolat</w:t>
      </w:r>
      <w:r w:rsidR="005A5EC1">
        <w:rPr>
          <w:rFonts w:ascii="Times New Roman" w:hAnsi="Times New Roman"/>
          <w:bCs/>
        </w:rPr>
        <w:t>, vagy ügyleti megbízás</w:t>
      </w:r>
      <w:r>
        <w:rPr>
          <w:rFonts w:ascii="Times New Roman" w:hAnsi="Times New Roman"/>
          <w:bCs/>
        </w:rPr>
        <w:t xml:space="preserve"> létesítésekor</w:t>
      </w:r>
      <w:r w:rsidR="00E84B14">
        <w:rPr>
          <w:rFonts w:ascii="Times New Roman" w:hAnsi="Times New Roman"/>
          <w:bCs/>
        </w:rPr>
        <w:t>,</w:t>
      </w:r>
      <w:r>
        <w:rPr>
          <w:rFonts w:ascii="Times New Roman" w:hAnsi="Times New Roman"/>
          <w:bCs/>
        </w:rPr>
        <w:t xml:space="preserve"> illetve folyamatosan az üzleti kapcsolat fennállása alatt kell elvégeznie a szolgáltatónál erre a feladatra kijelölt vezetőnek vagy foglalkoztatottnak</w:t>
      </w:r>
      <w:r w:rsidR="00B90C80">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w:t>
      </w:r>
      <w:r w:rsidR="006515D7">
        <w:rPr>
          <w:rFonts w:ascii="Times New Roman" w:hAnsi="Times New Roman"/>
          <w:bCs/>
        </w:rPr>
        <w:t>, vagy ügyleti megbízás</w:t>
      </w:r>
      <w:r>
        <w:rPr>
          <w:rFonts w:ascii="Times New Roman" w:hAnsi="Times New Roman"/>
          <w:bCs/>
        </w:rPr>
        <w:t xml:space="preserve">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585F14">
        <w:rPr>
          <w:rFonts w:ascii="Times New Roman" w:hAnsi="Times New Roman"/>
          <w:bCs/>
        </w:rPr>
        <w:t>A szolgáltató képviselője</w:t>
      </w:r>
      <w:r w:rsidR="00EF7373">
        <w:rPr>
          <w:rFonts w:ascii="Times New Roman" w:hAnsi="Times New Roman"/>
          <w:bCs/>
        </w:rPr>
        <w:t xml:space="preserve"> már ebben a kezdeti szakaszba</w:t>
      </w:r>
      <w:r w:rsidR="005A5D94">
        <w:rPr>
          <w:rFonts w:ascii="Times New Roman" w:hAnsi="Times New Roman"/>
          <w:bCs/>
        </w:rPr>
        <w:t>n megtudja a természetes személy ügyfél vagy az</w:t>
      </w:r>
      <w:r w:rsidR="00EF7373">
        <w:rPr>
          <w:rFonts w:ascii="Times New Roman" w:hAnsi="Times New Roman"/>
          <w:bCs/>
        </w:rPr>
        <w:t xml:space="preserve">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már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Az üzleti kapcsolat létesítésével</w:t>
      </w:r>
      <w:r w:rsidR="00937CE7">
        <w:rPr>
          <w:rFonts w:ascii="Times New Roman" w:hAnsi="Times New Roman"/>
          <w:bCs/>
        </w:rPr>
        <w:t>, vagy az ügyleti megbízás létrejöttével</w:t>
      </w:r>
      <w:r>
        <w:rPr>
          <w:rFonts w:ascii="Times New Roman" w:hAnsi="Times New Roman"/>
          <w:bCs/>
        </w:rPr>
        <w:t xml:space="preserve">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w:t>
      </w:r>
      <w:r w:rsidR="00F81C27">
        <w:rPr>
          <w:rFonts w:ascii="Times New Roman" w:hAnsi="Times New Roman"/>
          <w:bCs/>
        </w:rPr>
        <w:t>S</w:t>
      </w:r>
      <w:r>
        <w:rPr>
          <w:rFonts w:ascii="Times New Roman" w:hAnsi="Times New Roman"/>
          <w:bCs/>
        </w:rPr>
        <w:t xml:space="preserve">zabályzat későbbi fejezetében ismertetett – kockázati </w:t>
      </w:r>
      <w:r w:rsidR="00FC3005">
        <w:rPr>
          <w:rFonts w:ascii="Times New Roman" w:hAnsi="Times New Roman"/>
          <w:bCs/>
        </w:rPr>
        <w:t>kategóriába</w:t>
      </w:r>
      <w:r>
        <w:rPr>
          <w:rFonts w:ascii="Times New Roman" w:hAnsi="Times New Roman"/>
          <w:bCs/>
        </w:rPr>
        <w:t xml:space="preserve"> </w:t>
      </w:r>
      <w:r w:rsidR="00501736">
        <w:rPr>
          <w:rFonts w:ascii="Times New Roman" w:hAnsi="Times New Roman"/>
          <w:bCs/>
        </w:rPr>
        <w:t>történő be</w:t>
      </w:r>
      <w:r>
        <w:rPr>
          <w:rFonts w:ascii="Times New Roman" w:hAnsi="Times New Roman"/>
          <w:bCs/>
        </w:rPr>
        <w:t xml:space="preserve">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w:t>
      </w:r>
      <w:r w:rsidR="00285DDD">
        <w:rPr>
          <w:rFonts w:ascii="Times New Roman" w:hAnsi="Times New Roman"/>
          <w:bCs/>
        </w:rPr>
        <w:t>, vagy az ügyleti megbízás létrejöttekor</w:t>
      </w:r>
      <w:r>
        <w:rPr>
          <w:rFonts w:ascii="Times New Roman" w:hAnsi="Times New Roman"/>
          <w:bCs/>
        </w:rPr>
        <w:t xml:space="preserve"> az ügyfél </w:t>
      </w:r>
      <w:r>
        <w:rPr>
          <w:rFonts w:ascii="Times New Roman" w:hAnsi="Times New Roman"/>
          <w:bCs/>
        </w:rPr>
        <w:lastRenderedPageBreak/>
        <w:t>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991917">
        <w:rPr>
          <w:rFonts w:ascii="Times New Roman" w:hAnsi="Times New Roman"/>
          <w:bCs/>
        </w:rPr>
        <w:t xml:space="preserve">az üzleti kapcsolat esetében </w:t>
      </w:r>
      <w:r w:rsidR="002A62E3">
        <w:rPr>
          <w:rFonts w:ascii="Times New Roman" w:hAnsi="Times New Roman"/>
          <w:bCs/>
        </w:rPr>
        <w:t xml:space="preserve">írásban </w:t>
      </w:r>
      <w:r>
        <w:rPr>
          <w:rFonts w:ascii="Times New Roman" w:hAnsi="Times New Roman"/>
          <w:bCs/>
        </w:rPr>
        <w:t>fel kell hívni a</w:t>
      </w:r>
      <w:r w:rsidR="00991917">
        <w:rPr>
          <w:rFonts w:ascii="Times New Roman" w:hAnsi="Times New Roman"/>
          <w:bCs/>
        </w:rPr>
        <w:t>z ügyfél</w:t>
      </w:r>
      <w:r>
        <w:rPr>
          <w:rFonts w:ascii="Times New Roman" w:hAnsi="Times New Roman"/>
          <w:bCs/>
        </w:rPr>
        <w:t xml:space="preserve"> figyelmét a rögzített adatokban bekövetkezett változások</w:t>
      </w:r>
      <w:r w:rsidR="00991917">
        <w:rPr>
          <w:rFonts w:ascii="Times New Roman" w:hAnsi="Times New Roman"/>
          <w:bCs/>
        </w:rPr>
        <w:t xml:space="preserve">ról </w:t>
      </w:r>
      <w:r w:rsidR="002A62E3">
        <w:rPr>
          <w:rFonts w:ascii="Times New Roman" w:hAnsi="Times New Roman"/>
          <w:bCs/>
        </w:rPr>
        <w:t>–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A szolgáltató számára hozzáférhető nyilvántartásokban</w:t>
      </w:r>
      <w:r w:rsidR="008D5A8C">
        <w:rPr>
          <w:rFonts w:ascii="Times New Roman" w:hAnsi="Times New Roman"/>
          <w:bCs/>
        </w:rPr>
        <w:t>,</w:t>
      </w:r>
      <w:r>
        <w:rPr>
          <w:rFonts w:ascii="Times New Roman" w:hAnsi="Times New Roman"/>
          <w:bCs/>
        </w:rPr>
        <w:t xml:space="preserve">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 xml:space="preserve">Az ügyfél-szervezet azonosított tényleges tulajdonosai vonatkozásában – a </w:t>
      </w:r>
      <w:r w:rsidR="00F81C27">
        <w:rPr>
          <w:rFonts w:ascii="Times New Roman" w:hAnsi="Times New Roman"/>
          <w:bCs/>
        </w:rPr>
        <w:t>S</w:t>
      </w:r>
      <w:r>
        <w:rPr>
          <w:rFonts w:ascii="Times New Roman" w:hAnsi="Times New Roman"/>
          <w:bCs/>
        </w:rPr>
        <w:t xml:space="preserve">zabályzat későbbi fejezetében részletezett – </w:t>
      </w:r>
      <w:r w:rsidR="00585F14">
        <w:rPr>
          <w:rFonts w:ascii="Times New Roman" w:hAnsi="Times New Roman"/>
          <w:bCs/>
        </w:rPr>
        <w:t xml:space="preserve">a </w:t>
      </w:r>
      <w:r>
        <w:rPr>
          <w:rFonts w:ascii="Times New Roman" w:hAnsi="Times New Roman"/>
          <w:bCs/>
        </w:rPr>
        <w:t>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w:t>
      </w:r>
      <w:r w:rsidR="0021477F">
        <w:rPr>
          <w:rFonts w:ascii="Times New Roman" w:hAnsi="Times New Roman"/>
          <w:bCs/>
        </w:rPr>
        <w:t>a</w:t>
      </w:r>
      <w:r>
        <w:rPr>
          <w:rFonts w:ascii="Times New Roman" w:hAnsi="Times New Roman"/>
          <w:bCs/>
        </w:rPr>
        <w:t xml:space="preserve"> szokatlan </w:t>
      </w:r>
      <w:r w:rsidR="00BF3257" w:rsidRPr="00800AF2">
        <w:rPr>
          <w:rFonts w:ascii="Times New Roman" w:hAnsi="Times New Roman"/>
          <w:bCs/>
        </w:rPr>
        <w:t>körülmény</w:t>
      </w:r>
      <w:r w:rsidR="00BF3257">
        <w:rPr>
          <w:rFonts w:ascii="Times New Roman" w:hAnsi="Times New Roman"/>
          <w:bCs/>
        </w:rPr>
        <w:t xml:space="preserve">ek </w:t>
      </w:r>
      <w:r>
        <w:rPr>
          <w:rFonts w:ascii="Times New Roman" w:hAnsi="Times New Roman"/>
          <w:bCs/>
        </w:rPr>
        <w:t xml:space="preserve">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EF7101">
        <w:rPr>
          <w:rFonts w:ascii="Times New Roman" w:hAnsi="Times New Roman"/>
          <w:bCs/>
        </w:rPr>
        <w:t xml:space="preserve">3. számú </w:t>
      </w:r>
      <w:r>
        <w:rPr>
          <w:rFonts w:ascii="Times New Roman" w:hAnsi="Times New Roman"/>
          <w:bCs/>
        </w:rPr>
        <w:t>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lastRenderedPageBreak/>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8736C8" w:rsidRDefault="008736C8" w:rsidP="0054217D">
      <w:pPr>
        <w:pStyle w:val="Lbjegyzetszveg"/>
        <w:rPr>
          <w:b/>
          <w:szCs w:val="24"/>
        </w:rPr>
      </w:pP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w:t>
      </w:r>
      <w:r w:rsidR="00F81C27">
        <w:rPr>
          <w:b/>
          <w:szCs w:val="24"/>
        </w:rPr>
        <w:t>S</w:t>
      </w:r>
      <w:r>
        <w:rPr>
          <w:b/>
          <w:szCs w:val="24"/>
        </w:rPr>
        <w:t xml:space="preserve">zabályzatában ezt rögzítse és </w:t>
      </w:r>
      <w:r w:rsidR="009E2876">
        <w:rPr>
          <w:b/>
          <w:szCs w:val="24"/>
        </w:rPr>
        <w:t xml:space="preserve">az 5. számú mellékletet </w:t>
      </w:r>
      <w:r w:rsidR="00F81C27">
        <w:rPr>
          <w:b/>
          <w:szCs w:val="24"/>
        </w:rPr>
        <w:t>S</w:t>
      </w:r>
      <w:r>
        <w:rPr>
          <w:b/>
          <w:szCs w:val="24"/>
        </w:rPr>
        <w:t xml:space="preserve">zabályzatban tartása szükségtelen. </w:t>
      </w:r>
    </w:p>
    <w:p w:rsidR="0053735C" w:rsidRDefault="0053735C" w:rsidP="0054217D">
      <w:pPr>
        <w:pStyle w:val="Lbjegyzetszveg"/>
        <w:rPr>
          <w:szCs w:val="24"/>
        </w:rPr>
      </w:pPr>
    </w:p>
    <w:p w:rsidR="00B900CA" w:rsidRPr="00BC3E20" w:rsidRDefault="00BC3E20" w:rsidP="005275E2">
      <w:pPr>
        <w:numPr>
          <w:ilvl w:val="0"/>
          <w:numId w:val="18"/>
        </w:numPr>
        <w:ind w:right="-1"/>
        <w:outlineLvl w:val="0"/>
        <w:rPr>
          <w:rFonts w:ascii="Times New Roman" w:hAnsi="Times New Roman"/>
          <w:b/>
          <w:iCs/>
        </w:rPr>
      </w:pPr>
      <w:r w:rsidRPr="00BC3E20">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CD30CF" w:rsidRDefault="00CD30CF" w:rsidP="00946561">
      <w:pPr>
        <w:jc w:val="both"/>
        <w:rPr>
          <w:rFonts w:ascii="Times New Roman" w:hAnsi="Times New Roman"/>
        </w:rPr>
      </w:pPr>
      <w:r>
        <w:rPr>
          <w:rFonts w:ascii="Times New Roman" w:hAnsi="Times New Roman"/>
        </w:rPr>
        <w:t xml:space="preserve">A szolgáltató </w:t>
      </w:r>
      <w:r w:rsidR="0015473A">
        <w:rPr>
          <w:rFonts w:ascii="Times New Roman" w:hAnsi="Times New Roman"/>
        </w:rPr>
        <w:t xml:space="preserve">a nemzeti kockázatértékelés eredményének figyelembe vételével </w:t>
      </w:r>
      <w:r>
        <w:rPr>
          <w:rFonts w:ascii="Times New Roman" w:hAnsi="Times New Roman"/>
        </w:rPr>
        <w:t>köteles az üzleti kapcsolat jellege és összege, valamint az ügyfél körülményei alapján a szolgáltató jellegével és méretével arányos bel</w:t>
      </w:r>
      <w:r w:rsidR="001A14A8">
        <w:rPr>
          <w:rFonts w:ascii="Times New Roman" w:hAnsi="Times New Roman"/>
        </w:rPr>
        <w:t xml:space="preserve">ső kockázatértékelést készíteni, azt írásban rögzíteni, naprakészen tartani és az illetékes hatóságok rendelkezésére bocsátani a felügyeleti tevékenység gyakorlása során. </w:t>
      </w:r>
      <w:r w:rsidR="00F87D15">
        <w:rPr>
          <w:rFonts w:ascii="Times New Roman" w:hAnsi="Times New Roman"/>
        </w:rPr>
        <w:t>Köteles</w:t>
      </w:r>
      <w:r w:rsidR="0097728C">
        <w:rPr>
          <w:rFonts w:ascii="Times New Roman" w:hAnsi="Times New Roman"/>
        </w:rPr>
        <w:t xml:space="preserve"> továbbá</w:t>
      </w:r>
      <w:r w:rsidR="00F87D15">
        <w:rPr>
          <w:rFonts w:ascii="Times New Roman" w:hAnsi="Times New Roman"/>
        </w:rPr>
        <w:t xml:space="preserve"> azonosítani és értékelni az üzleti kapcsolat jellegével és összegével, az ügyféllel, földrajzi területtel kapcsolatos kockázati tényezőket.</w:t>
      </w:r>
    </w:p>
    <w:p w:rsidR="00A5505B" w:rsidRDefault="00A5505B" w:rsidP="00946561">
      <w:pPr>
        <w:jc w:val="both"/>
        <w:rPr>
          <w:rFonts w:ascii="Times New Roman" w:hAnsi="Times New Roman"/>
        </w:rPr>
      </w:pPr>
    </w:p>
    <w:p w:rsidR="00A5505B" w:rsidRDefault="00A5505B" w:rsidP="00946561">
      <w:pPr>
        <w:jc w:val="both"/>
        <w:rPr>
          <w:rFonts w:ascii="Times New Roman" w:hAnsi="Times New Roman"/>
        </w:rPr>
      </w:pPr>
      <w:r>
        <w:rPr>
          <w:rFonts w:ascii="Times New Roman" w:hAnsi="Times New Roman"/>
        </w:rPr>
        <w:t xml:space="preserve">A szolgáltató köteles a belső kockázatértékelés alapján </w:t>
      </w:r>
      <w:r w:rsidR="00584FAC">
        <w:rPr>
          <w:rFonts w:ascii="Times New Roman" w:hAnsi="Times New Roman"/>
        </w:rPr>
        <w:t>Szabályzatában</w:t>
      </w:r>
      <w:r>
        <w:rPr>
          <w:rFonts w:ascii="Times New Roman" w:hAnsi="Times New Roman"/>
        </w:rPr>
        <w:t xml:space="preserve"> – a szolgáltató jellegével és méretével arányos – belső eljárásrendet meghatározni a kockázatok csökkentése és kezelése érdekében, valamint – ha a szolgáltató jellege és mérete indokolja – külső ellenőrzési funkciót működtetni a belső eljárásrend megfelelőségének ellenőrzése céljából.</w:t>
      </w:r>
      <w:r w:rsidR="003F79DE">
        <w:rPr>
          <w:rFonts w:ascii="Times New Roman" w:hAnsi="Times New Roman"/>
        </w:rPr>
        <w:t xml:space="preserve"> </w:t>
      </w:r>
    </w:p>
    <w:p w:rsidR="003F79DE" w:rsidRDefault="003F79DE" w:rsidP="00946561">
      <w:pPr>
        <w:jc w:val="both"/>
        <w:rPr>
          <w:rFonts w:ascii="Times New Roman" w:hAnsi="Times New Roman"/>
        </w:rPr>
      </w:pPr>
    </w:p>
    <w:p w:rsidR="003F79DE" w:rsidRDefault="00CF48F7" w:rsidP="00946561">
      <w:pPr>
        <w:jc w:val="both"/>
        <w:rPr>
          <w:rFonts w:ascii="Times New Roman" w:hAnsi="Times New Roman"/>
        </w:rPr>
      </w:pPr>
      <w:r>
        <w:rPr>
          <w:rFonts w:ascii="Times New Roman" w:hAnsi="Times New Roman"/>
        </w:rPr>
        <w:t xml:space="preserve">Külső ellenőrzési funkciót működtet az a nem természetes személy szolgáltató, amely nem tartozik </w:t>
      </w:r>
      <w:r w:rsidRPr="00E66E0E">
        <w:t>a kis és középvállalkozásokról, fejlődésük támogatásáról szóló 2004. évi XXXIV. törvény</w:t>
      </w:r>
      <w:r>
        <w:t xml:space="preserve"> hatálya alá. </w:t>
      </w:r>
    </w:p>
    <w:p w:rsidR="00211C80" w:rsidRDefault="00211C80" w:rsidP="00946561">
      <w:pPr>
        <w:jc w:val="both"/>
        <w:rPr>
          <w:rFonts w:ascii="Times New Roman" w:hAnsi="Times New Roman"/>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196F19" w:rsidRDefault="00946561" w:rsidP="00AF77AE">
      <w:pPr>
        <w:widowControl/>
        <w:jc w:val="both"/>
        <w:rPr>
          <w:rFonts w:ascii="Times New Roman" w:eastAsia="Calibri" w:hAnsi="Times New Roman"/>
          <w:color w:val="FF0000"/>
          <w:lang w:eastAsia="en-US"/>
        </w:rPr>
      </w:pPr>
      <w:r w:rsidRPr="007746B7">
        <w:rPr>
          <w:rFonts w:ascii="Times New Roman" w:eastAsia="Calibri" w:hAnsi="Times New Roman"/>
          <w:lang w:eastAsia="en-US"/>
        </w:rPr>
        <w:t xml:space="preserve">Az üzleti kapcsolat létesítésekor magas kockázatra vonatkozó tényező </w:t>
      </w:r>
      <w:r w:rsidR="00E82526">
        <w:rPr>
          <w:rFonts w:ascii="Times New Roman" w:eastAsia="Calibri" w:hAnsi="Times New Roman"/>
          <w:lang w:eastAsia="en-US"/>
        </w:rPr>
        <w:t>a fokozott ügyfél-átvilágítás</w:t>
      </w:r>
      <w:r w:rsidRPr="007746B7">
        <w:rPr>
          <w:rFonts w:ascii="Times New Roman" w:eastAsia="Calibri" w:hAnsi="Times New Roman"/>
          <w:lang w:eastAsia="en-US"/>
        </w:rPr>
        <w:t xml:space="preserve"> eset</w:t>
      </w:r>
      <w:r w:rsidR="00931283">
        <w:rPr>
          <w:rFonts w:ascii="Times New Roman" w:eastAsia="Calibri" w:hAnsi="Times New Roman"/>
          <w:lang w:eastAsia="en-US"/>
        </w:rPr>
        <w:t>e</w:t>
      </w:r>
      <w:r w:rsidR="00E82526">
        <w:rPr>
          <w:rFonts w:ascii="Times New Roman" w:eastAsia="Calibri" w:hAnsi="Times New Roman"/>
          <w:lang w:eastAsia="en-US"/>
        </w:rPr>
        <w:t>i</w:t>
      </w:r>
      <w:r w:rsidRPr="007746B7">
        <w:rPr>
          <w:rFonts w:ascii="Times New Roman" w:eastAsia="Calibri" w:hAnsi="Times New Roman"/>
          <w:lang w:eastAsia="en-US"/>
        </w:rPr>
        <w:t>ben merül fel</w:t>
      </w:r>
      <w:r w:rsidR="007D3872">
        <w:rPr>
          <w:rFonts w:ascii="Times New Roman" w:eastAsia="Calibri" w:hAnsi="Times New Roman"/>
          <w:lang w:eastAsia="en-US"/>
        </w:rPr>
        <w:t>.</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w:t>
      </w:r>
      <w:r w:rsidR="00E82F47">
        <w:rPr>
          <w:rFonts w:ascii="Times New Roman" w:eastAsia="Calibri" w:hAnsi="Times New Roman"/>
          <w:bCs/>
          <w:lang w:eastAsia="en-US"/>
        </w:rPr>
        <w:t xml:space="preserve">az ellenőrzési kötelezettséget kockázatérzékenységi megközelítés alapján magas kockázat esetén </w:t>
      </w:r>
      <w:r w:rsidRPr="007746B7">
        <w:rPr>
          <w:rFonts w:ascii="Times New Roman" w:eastAsia="Calibri" w:hAnsi="Times New Roman"/>
          <w:bCs/>
          <w:lang w:eastAsia="en-US"/>
        </w:rPr>
        <w:t>évente</w:t>
      </w:r>
      <w:r w:rsidR="00E82F47">
        <w:rPr>
          <w:rFonts w:ascii="Times New Roman" w:eastAsia="Calibri" w:hAnsi="Times New Roman"/>
          <w:bCs/>
          <w:lang w:eastAsia="en-US"/>
        </w:rPr>
        <w:t>, alacsony kockázat esetén legalább öt évente köteles elvégezni.</w:t>
      </w:r>
      <w:r w:rsidRPr="007746B7">
        <w:rPr>
          <w:rFonts w:ascii="Times New Roman" w:eastAsia="Calibri" w:hAnsi="Times New Roman"/>
          <w:bCs/>
          <w:lang w:eastAsia="en-US"/>
        </w:rPr>
        <w:t xml:space="preserve"> </w:t>
      </w:r>
      <w:r w:rsidR="005B0E2A">
        <w:rPr>
          <w:rFonts w:ascii="Times New Roman" w:hAnsi="Times New Roman"/>
          <w:bCs/>
        </w:rPr>
        <w:t xml:space="preserve">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w:t>
      </w:r>
      <w:r w:rsidR="006E0F30">
        <w:rPr>
          <w:rFonts w:ascii="Times New Roman" w:hAnsi="Times New Roman"/>
          <w:bCs/>
        </w:rPr>
        <w:t>új</w:t>
      </w:r>
      <w:r w:rsidR="00EF1A99">
        <w:rPr>
          <w:rFonts w:ascii="Times New Roman" w:hAnsi="Times New Roman"/>
          <w:bCs/>
        </w:rPr>
        <w:t>,</w:t>
      </w:r>
      <w:r w:rsidR="006E0F30">
        <w:rPr>
          <w:rFonts w:ascii="Times New Roman" w:hAnsi="Times New Roman"/>
          <w:bCs/>
        </w:rPr>
        <w:t xml:space="preserve"> a kockázati kategóriához igazított adattartalommal rendelkező ügyfél-átvilágítási adatlap kitöltésével </w:t>
      </w:r>
      <w:r>
        <w:rPr>
          <w:rFonts w:ascii="Times New Roman" w:hAnsi="Times New Roman"/>
          <w:bCs/>
        </w:rPr>
        <w:t>történik. A szolgáltatónál a kijelölt vezető végzi a kockázati kategóriákba sorolást, illetve annak felülvizsgálatát is. A</w:t>
      </w:r>
      <w:r w:rsidR="006E0F30">
        <w:rPr>
          <w:rFonts w:ascii="Times New Roman" w:hAnsi="Times New Roman"/>
          <w:bCs/>
        </w:rPr>
        <w:t>z</w:t>
      </w:r>
      <w:r>
        <w:rPr>
          <w:rFonts w:ascii="Times New Roman" w:hAnsi="Times New Roman"/>
          <w:bCs/>
        </w:rPr>
        <w:t xml:space="preserve"> </w:t>
      </w:r>
      <w:r w:rsidR="003B350C">
        <w:rPr>
          <w:rFonts w:ascii="Times New Roman" w:hAnsi="Times New Roman"/>
          <w:bCs/>
        </w:rPr>
        <w:t>alacsony és magas kockázati kategóriába sorolt ügyfelek esetében</w:t>
      </w:r>
      <w:r w:rsidR="006E0F30">
        <w:rPr>
          <w:rFonts w:ascii="Times New Roman" w:hAnsi="Times New Roman"/>
          <w:bCs/>
        </w:rPr>
        <w:t xml:space="preserve"> az adatlap</w:t>
      </w:r>
      <w:r w:rsidR="008D5A8C">
        <w:rPr>
          <w:rFonts w:ascii="Times New Roman" w:hAnsi="Times New Roman"/>
          <w:bCs/>
        </w:rPr>
        <w:t>,</w:t>
      </w:r>
      <w:r w:rsidR="006E0F30">
        <w:rPr>
          <w:rFonts w:ascii="Times New Roman" w:hAnsi="Times New Roman"/>
          <w:bCs/>
        </w:rPr>
        <w:t xml:space="preserve"> vagy egy az ügyfél-átvilágítás dokumentációjához csatolt feljegyzés</w:t>
      </w:r>
      <w:r w:rsidR="003B350C">
        <w:rPr>
          <w:rFonts w:ascii="Times New Roman" w:hAnsi="Times New Roman"/>
          <w:bCs/>
        </w:rPr>
        <w:t xml:space="preserve"> tartalmazza a kategóriába sorolás indokát. A felülvizsgálatok alkalmával elég a nyilvántartásban a felülvizsgálat dátumát szerepeltetni, ha változás nem történt a kockázati kategóriában. Amennyiben változás történik a felülvizsgálat </w:t>
      </w:r>
      <w:r w:rsidR="003B350C">
        <w:rPr>
          <w:rFonts w:ascii="Times New Roman" w:hAnsi="Times New Roman"/>
          <w:bCs/>
        </w:rPr>
        <w:lastRenderedPageBreak/>
        <w:t>során</w:t>
      </w:r>
      <w:r w:rsidR="008D5A8C">
        <w:rPr>
          <w:rFonts w:ascii="Times New Roman" w:hAnsi="Times New Roman"/>
          <w:bCs/>
        </w:rPr>
        <w:t>,</w:t>
      </w:r>
      <w:r w:rsidR="003B350C">
        <w:rPr>
          <w:rFonts w:ascii="Times New Roman" w:hAnsi="Times New Roman"/>
          <w:bCs/>
        </w:rPr>
        <w:t xml:space="preserve"> a dátum mellett szerepeltetni</w:t>
      </w:r>
      <w:r w:rsidR="0071664A">
        <w:rPr>
          <w:rFonts w:ascii="Times New Roman" w:hAnsi="Times New Roman"/>
          <w:bCs/>
        </w:rPr>
        <w:t xml:space="preserve"> </w:t>
      </w:r>
      <w:r w:rsidR="006E0F30">
        <w:rPr>
          <w:rFonts w:ascii="Times New Roman" w:hAnsi="Times New Roman"/>
          <w:bCs/>
        </w:rPr>
        <w:t xml:space="preserve">kell </w:t>
      </w:r>
      <w:r w:rsidR="0071664A">
        <w:rPr>
          <w:rFonts w:ascii="Times New Roman" w:hAnsi="Times New Roman"/>
          <w:bCs/>
        </w:rPr>
        <w:t>az alacsonyabb vagy magasabb kockázati kategóriába sorolás</w:t>
      </w:r>
      <w:r w:rsidR="003B350C">
        <w:rPr>
          <w:rFonts w:ascii="Times New Roman" w:hAnsi="Times New Roman"/>
          <w:bCs/>
        </w:rPr>
        <w:t xml:space="preserve"> rövid indokolását. </w:t>
      </w:r>
    </w:p>
    <w:p w:rsidR="00424758" w:rsidRPr="00946561" w:rsidRDefault="00424758" w:rsidP="00424758">
      <w:pPr>
        <w:widowControl/>
        <w:jc w:val="both"/>
        <w:rPr>
          <w:rFonts w:ascii="Times New Roman" w:eastAsia="Calibri" w:hAnsi="Times New Roman"/>
          <w:color w:val="FF0000"/>
          <w:lang w:eastAsia="en-US"/>
        </w:rPr>
      </w:pPr>
    </w:p>
    <w:p w:rsidR="00BC3E20" w:rsidRPr="001313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w:t>
      </w:r>
      <w:r w:rsidR="00EF1A99">
        <w:t>,</w:t>
      </w:r>
      <w:r w:rsidR="006C22AB" w:rsidRPr="00866A6A">
        <w:t xml:space="preserve">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A kijelölt személy(ek) adatairól</w:t>
      </w:r>
      <w:r w:rsidR="00E06CFF">
        <w:rPr>
          <w:rFonts w:ascii="Times New Roman" w:hAnsi="Times New Roman"/>
          <w:iCs/>
        </w:rPr>
        <w:t>,</w:t>
      </w:r>
      <w:r>
        <w:rPr>
          <w:rFonts w:ascii="Times New Roman" w:hAnsi="Times New Roman"/>
          <w:iCs/>
        </w:rPr>
        <w:t xml:space="preserve"> illetve az adatokban bekövetkezett változásokról a Pénzmosás 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EF1A99">
        <w:rPr>
          <w:rFonts w:ascii="Times New Roman" w:hAnsi="Times New Roman"/>
          <w:iCs/>
        </w:rPr>
        <w: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130133">
        <w:rPr>
          <w:rFonts w:ascii="Times New Roman" w:hAnsi="Times New Roman"/>
          <w:iCs/>
        </w:rPr>
        <w:t xml:space="preserve"> </w:t>
      </w:r>
      <w:r w:rsidR="00AE1B92">
        <w:rPr>
          <w:rFonts w:ascii="Times New Roman" w:hAnsi="Times New Roman"/>
          <w:iCs/>
        </w:rPr>
        <w:t>(Ügyfélkapun</w:t>
      </w:r>
      <w:r w:rsidR="00130133">
        <w:rPr>
          <w:rFonts w:ascii="Times New Roman" w:hAnsi="Times New Roman"/>
          <w:iCs/>
        </w:rPr>
        <w:t>, Cégkapun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w:t>
        </w:r>
        <w:r w:rsidRPr="007A45D2">
          <w:rPr>
            <w:rStyle w:val="Hiperhivatkozs"/>
            <w:rFonts w:ascii="Times New Roman" w:hAnsi="Times New Roman"/>
            <w:iCs/>
          </w:rPr>
          <w:t>.</w:t>
        </w:r>
        <w:r w:rsidRPr="007A45D2">
          <w:rPr>
            <w:rStyle w:val="Hiperhivatkozs"/>
            <w:rFonts w:ascii="Times New Roman" w:hAnsi="Times New Roman"/>
            <w:iCs/>
          </w:rPr>
          <w:t>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w:t>
      </w:r>
      <w:r w:rsidR="008D5A8C">
        <w:rPr>
          <w:rFonts w:ascii="Times New Roman" w:hAnsi="Times New Roman"/>
          <w:bCs/>
        </w:rPr>
        <w:t>,</w:t>
      </w:r>
      <w:r w:rsidR="003C0BC3">
        <w:rPr>
          <w:rFonts w:ascii="Times New Roman" w:hAnsi="Times New Roman"/>
          <w:bCs/>
        </w:rPr>
        <w:t xml:space="preserv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xml:space="preserve">. számú melléklet alapján az </w:t>
      </w:r>
      <w:r w:rsidR="007C529E" w:rsidRPr="007C529E">
        <w:rPr>
          <w:rFonts w:ascii="Times New Roman" w:hAnsi="Times New Roman"/>
        </w:rPr>
        <w:lastRenderedPageBreak/>
        <w:t>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k kötelező szűrése során megálla</w:t>
      </w:r>
      <w:r w:rsidR="000024BB">
        <w:t>pítja</w:t>
      </w:r>
      <w:r w:rsidRPr="00451405">
        <w:t>, hogy valamely 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Default="00CD0A7A" w:rsidP="00BF096A">
      <w:pPr>
        <w:ind w:right="-1"/>
        <w:jc w:val="both"/>
        <w:outlineLvl w:val="0"/>
      </w:pPr>
      <w:r>
        <w:t xml:space="preserve">Amennyiben a szolgáltatónál kizárólag egy </w:t>
      </w:r>
      <w:r w:rsidR="00EE1CE2">
        <w:t>személy végzi a</w:t>
      </w:r>
      <w:r w:rsidR="00562E1B">
        <w:t>z</w:t>
      </w:r>
      <w:r w:rsidR="00EE1CE2">
        <w:t xml:space="preserve"> </w:t>
      </w:r>
      <w:r w:rsidR="00562E1B">
        <w:t>adószakértői, okleveles adószakértői, adótanácsadói</w:t>
      </w:r>
      <w:r w:rsidR="00A6786B">
        <w:t xml:space="preserve"> </w:t>
      </w:r>
      <w:r w:rsidR="00EE1CE2">
        <w:t>szolgáltatást</w:t>
      </w:r>
      <w:r w:rsidR="00A6786B">
        <w:t xml:space="preserve"> a </w:t>
      </w:r>
      <w:r w:rsidR="00EE1CE2">
        <w:t xml:space="preserve">bejelentésre okot adó adat, tény, körülmény észlelésekor, </w:t>
      </w:r>
      <w:r w:rsidR="00A6786B">
        <w:t>vagy ha</w:t>
      </w:r>
      <w:r w:rsidR="00EE1CE2">
        <w:t xml:space="preserve">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1A66E5">
        <w:t>,</w:t>
      </w:r>
      <w:r w:rsidR="002A1C66">
        <w:t xml:space="preserve"> vagy a rendelkezésre álló adatok egyezősége folytán nagy valószínűséggel alanya</w:t>
      </w:r>
      <w:r w:rsidR="00365ABF">
        <w:t>,</w:t>
      </w:r>
      <w:r w:rsidR="00EE1CE2">
        <w:t xml:space="preserve"> a C) pontban részletezett módon haladéktalanul bejelentést tesz.</w:t>
      </w:r>
    </w:p>
    <w:p w:rsidR="00ED12D2" w:rsidRDefault="00ED12D2" w:rsidP="00BF096A">
      <w:pPr>
        <w:ind w:right="-1"/>
        <w:jc w:val="both"/>
        <w:outlineLvl w:val="0"/>
      </w:pPr>
    </w:p>
    <w:p w:rsidR="00ED12D2" w:rsidRDefault="00ED12D2" w:rsidP="00BF096A">
      <w:pPr>
        <w:ind w:right="-1"/>
        <w:jc w:val="both"/>
        <w:outlineLvl w:val="0"/>
      </w:pPr>
      <w:r>
        <w:t xml:space="preserve">Amennyiben a szolgáltató „alvállalkozót” </w:t>
      </w:r>
      <w:r w:rsidR="00C2097A">
        <w:t>alkalmaz</w:t>
      </w:r>
      <w:r>
        <w:t xml:space="preserve"> a</w:t>
      </w:r>
      <w:r w:rsidR="00FC695E">
        <w:t>z</w:t>
      </w:r>
      <w:r>
        <w:t xml:space="preserve"> </w:t>
      </w:r>
      <w:r w:rsidR="00FC695E">
        <w:t>adószakértői, okleveles adószakértői, adótanácsadói</w:t>
      </w:r>
      <w:r w:rsidR="00A6786B">
        <w:t xml:space="preserve"> </w:t>
      </w:r>
      <w:r>
        <w:t xml:space="preserve">szolgáltatásban, </w:t>
      </w:r>
      <w:r w:rsidR="00C2097A">
        <w:t>akkor</w:t>
      </w:r>
      <w:r>
        <w:t xml:space="preserve"> az „alvállalkozó” vezetője és foglalkoztatottja </w:t>
      </w:r>
      <w:r w:rsidR="00C2097A">
        <w:t xml:space="preserve">a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rsidR="00373F2A">
        <w:t>t</w:t>
      </w:r>
      <w:r>
        <w:t xml:space="preserve"> észlel</w:t>
      </w:r>
      <w:r w:rsidR="00C2097A">
        <w:t>t</w:t>
      </w:r>
      <w:r>
        <w:t xml:space="preserve"> a szolgáltató </w:t>
      </w:r>
      <w:r w:rsidR="00373F2A">
        <w:t>valamely ügyfele</w:t>
      </w:r>
      <w:r>
        <w:t xml:space="preserve">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w:t>
      </w:r>
      <w:r w:rsidR="00373F2A">
        <w:t xml:space="preserve"> </w:t>
      </w:r>
      <w:r w:rsidR="00373F2A">
        <w:rPr>
          <w:rFonts w:ascii="Times New Roman" w:hAnsi="Times New Roman"/>
          <w:iCs/>
        </w:rPr>
        <w:t>(Ügyfélkapun, Cégkapun keresztül)</w:t>
      </w:r>
      <w:r>
        <w:t xml:space="preserve">. </w:t>
      </w:r>
    </w:p>
    <w:p w:rsidR="00DA32B3" w:rsidRDefault="00DA32B3" w:rsidP="00BF096A">
      <w:pPr>
        <w:ind w:right="-1"/>
        <w:jc w:val="both"/>
        <w:outlineLvl w:val="0"/>
      </w:pPr>
    </w:p>
    <w:p w:rsidR="0047187B" w:rsidRDefault="0047187B" w:rsidP="00BF096A">
      <w:pPr>
        <w:ind w:right="-1"/>
        <w:jc w:val="both"/>
        <w:outlineLvl w:val="0"/>
      </w:pPr>
      <w:r>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w:t>
        </w:r>
        <w:r w:rsidRPr="007A45D2">
          <w:rPr>
            <w:rStyle w:val="Hiperhivatkozs"/>
          </w:rPr>
          <w:t>.</w:t>
        </w:r>
        <w:r w:rsidRPr="007A45D2">
          <w:rPr>
            <w:rStyle w:val="Hiperhivatkozs"/>
          </w:rPr>
          <w:t>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761C5A" w:rsidRDefault="00964695" w:rsidP="00761C5A">
      <w:pPr>
        <w:widowControl/>
        <w:autoSpaceDE/>
        <w:autoSpaceDN/>
        <w:adjustRightInd/>
        <w:jc w:val="both"/>
        <w:rPr>
          <w:rFonts w:ascii="Times New Roman" w:hAnsi="Times New Roman"/>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pénzmosásra, terrorizmus finanszírozására, vagy dolog büntetendő cselekményből való származására utaló körülményt észlel a</w:t>
      </w:r>
      <w:r w:rsidR="003F4A13">
        <w:rPr>
          <w:rFonts w:ascii="Times New Roman" w:hAnsi="Times New Roman"/>
        </w:rPr>
        <w:t>z</w:t>
      </w:r>
      <w:r w:rsidR="000D2538">
        <w:rPr>
          <w:rFonts w:ascii="Times New Roman" w:hAnsi="Times New Roman"/>
        </w:rPr>
        <w:t xml:space="preserve"> </w:t>
      </w:r>
      <w:r w:rsidR="003F4A13">
        <w:rPr>
          <w:rFonts w:ascii="Times New Roman" w:hAnsi="Times New Roman"/>
        </w:rPr>
        <w:t>adószakértői, okleveles adószakértői, adótanácsadói</w:t>
      </w:r>
      <w:r w:rsidR="00A6786B">
        <w:rPr>
          <w:rFonts w:ascii="Times New Roman" w:hAnsi="Times New Roman"/>
        </w:rPr>
        <w:t xml:space="preserve"> </w:t>
      </w:r>
      <w:r w:rsidR="0053376B">
        <w:rPr>
          <w:rFonts w:ascii="Times New Roman" w:hAnsi="Times New Roman"/>
        </w:rPr>
        <w:t xml:space="preserve">szolgáltatás </w:t>
      </w:r>
      <w:r w:rsidR="000D2538">
        <w:rPr>
          <w:rFonts w:ascii="Times New Roman" w:hAnsi="Times New Roman"/>
        </w:rPr>
        <w:t xml:space="preserve">során valamely ügyfele viszonylatában. </w:t>
      </w:r>
      <w:r w:rsidR="00103E08">
        <w:rPr>
          <w:rFonts w:ascii="Times New Roman" w:hAnsi="Times New Roman"/>
        </w:rPr>
        <w:t xml:space="preserve">E körülmények feltárásához nyújt segítséget a </w:t>
      </w:r>
      <w:r w:rsidR="00584FAC">
        <w:rPr>
          <w:rFonts w:ascii="Times New Roman" w:hAnsi="Times New Roman"/>
        </w:rPr>
        <w:t>Szabályzat</w:t>
      </w:r>
      <w:r w:rsidR="00103E08">
        <w:rPr>
          <w:rFonts w:ascii="Times New Roman" w:hAnsi="Times New Roman"/>
        </w:rPr>
        <w:t xml:space="preserve">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A6786B">
        <w:rPr>
          <w:rFonts w:ascii="Times New Roman" w:hAnsi="Times New Roman"/>
        </w:rPr>
        <w:t>, amely a</w:t>
      </w:r>
      <w:r w:rsidR="00742715">
        <w:rPr>
          <w:rFonts w:ascii="Times New Roman" w:hAnsi="Times New Roman"/>
        </w:rPr>
        <w:t>z</w:t>
      </w:r>
      <w:r w:rsidR="00A6786B">
        <w:rPr>
          <w:rFonts w:ascii="Times New Roman" w:hAnsi="Times New Roman"/>
        </w:rPr>
        <w:t xml:space="preserve"> </w:t>
      </w:r>
      <w:r w:rsidR="00742715">
        <w:rPr>
          <w:rFonts w:ascii="Times New Roman" w:hAnsi="Times New Roman"/>
        </w:rPr>
        <w:t xml:space="preserve">adószakértői, okleveles </w:t>
      </w:r>
      <w:r w:rsidR="00742715">
        <w:rPr>
          <w:rFonts w:ascii="Times New Roman" w:hAnsi="Times New Roman"/>
        </w:rPr>
        <w:lastRenderedPageBreak/>
        <w:t>adószakértői, adótanácsadói</w:t>
      </w:r>
      <w:r w:rsidR="00A6786B">
        <w:rPr>
          <w:rFonts w:ascii="Times New Roman" w:hAnsi="Times New Roman"/>
        </w:rPr>
        <w:t xml:space="preserve"> </w:t>
      </w:r>
      <w:r w:rsidR="00103E08">
        <w:rPr>
          <w:rFonts w:ascii="Times New Roman" w:hAnsi="Times New Roman"/>
        </w:rPr>
        <w:t>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w:t>
      </w:r>
      <w:r w:rsidR="00EB58B0">
        <w:rPr>
          <w:szCs w:val="24"/>
        </w:rPr>
        <w:t xml:space="preserve">létre </w:t>
      </w:r>
      <w:r w:rsidR="00DF5C88">
        <w:rPr>
          <w:szCs w:val="24"/>
        </w:rPr>
        <w:t xml:space="preserve">nem </w:t>
      </w:r>
      <w:r w:rsidR="00EB58B0">
        <w:rPr>
          <w:szCs w:val="24"/>
        </w:rPr>
        <w:t>jött megbízási szerződés esetében</w:t>
      </w:r>
      <w:r w:rsidR="00DF5C88">
        <w:rPr>
          <w:szCs w:val="24"/>
        </w:rPr>
        <w:t xml:space="preserve">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jóhiszeműsége esetén – akkor sem terheli felelősség a bejelentésért, ha az utóbb 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Default="00A10A19" w:rsidP="008041BB">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w:t>
      </w:r>
      <w:r w:rsidR="00BC3132">
        <w:rPr>
          <w:rFonts w:ascii="Times New Roman" w:hAnsi="Times New Roman"/>
        </w:rPr>
        <w:t xml:space="preserve">az adószakértői, okleveles adószakértői, adótanácsadói </w:t>
      </w:r>
      <w:r w:rsidR="00632F23">
        <w:rPr>
          <w:rFonts w:ascii="Times New Roman" w:hAnsi="Times New Roman"/>
        </w:rPr>
        <w:t xml:space="preserve">szolgáltatás </w:t>
      </w:r>
      <w:r w:rsidR="00DA141D">
        <w:rPr>
          <w:rFonts w:ascii="Times New Roman" w:hAnsi="Times New Roman"/>
        </w:rPr>
        <w:t xml:space="preserve">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kezelése csak a Pmt.-ben meghatározott kötelezettségek teljesítésével összhangban történjen, továbbá illetéktelen az adatokhoz, iratokhoz, okirat másolatokhoz ne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w:t>
      </w:r>
      <w:r w:rsidR="00770179">
        <w:rPr>
          <w:rFonts w:ascii="Times New Roman" w:hAnsi="Times New Roman"/>
        </w:rPr>
        <w:t>f</w:t>
      </w:r>
      <w:r>
        <w:rPr>
          <w:rFonts w:ascii="Times New Roman" w:hAnsi="Times New Roman"/>
        </w:rPr>
        <w:t>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Default="004857B9">
      <w:pPr>
        <w:numPr>
          <w:ilvl w:val="12"/>
          <w:numId w:val="0"/>
        </w:numPr>
        <w:ind w:right="-1"/>
        <w:jc w:val="both"/>
        <w:rPr>
          <w:rFonts w:ascii="Times New Roman" w:hAnsi="Times New Roman"/>
        </w:rPr>
      </w:pPr>
    </w:p>
    <w:p w:rsidR="00AC66BC" w:rsidRDefault="00AC66BC">
      <w:pPr>
        <w:numPr>
          <w:ilvl w:val="12"/>
          <w:numId w:val="0"/>
        </w:numPr>
        <w:ind w:right="-1"/>
        <w:jc w:val="both"/>
        <w:rPr>
          <w:rFonts w:ascii="Times New Roman" w:hAnsi="Times New Roman"/>
        </w:rPr>
      </w:pPr>
    </w:p>
    <w:p w:rsidR="00AC66BC" w:rsidRDefault="00AC66BC">
      <w:pPr>
        <w:numPr>
          <w:ilvl w:val="12"/>
          <w:numId w:val="0"/>
        </w:numPr>
        <w:ind w:right="-1"/>
        <w:jc w:val="both"/>
        <w:rPr>
          <w:rFonts w:ascii="Times New Roman" w:hAnsi="Times New Roman"/>
        </w:rPr>
      </w:pPr>
    </w:p>
    <w:p w:rsidR="00AC66BC" w:rsidRPr="00E05199" w:rsidRDefault="00AC66BC">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lastRenderedPageBreak/>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A760A5" w:rsidRPr="009879A5" w:rsidRDefault="00A24FBD" w:rsidP="00A760A5">
      <w:pPr>
        <w:jc w:val="both"/>
        <w:rPr>
          <w:rFonts w:ascii="Times New Roman" w:hAnsi="Times New Roman"/>
        </w:rPr>
      </w:pPr>
      <w:r>
        <w:rPr>
          <w:rFonts w:ascii="Times New Roman" w:hAnsi="Times New Roman"/>
        </w:rPr>
        <w:t xml:space="preserve">Az adószakértői, okleveles adószakértői, adótanácsadói </w:t>
      </w:r>
      <w:r w:rsidR="005013FB">
        <w:rPr>
          <w:rFonts w:ascii="Times New Roman" w:hAnsi="Times New Roman"/>
        </w:rPr>
        <w:t xml:space="preserve">tevékenységet végző szolgáltatók </w:t>
      </w:r>
      <w:r w:rsidR="007420D2" w:rsidRPr="009879A5">
        <w:rPr>
          <w:rFonts w:ascii="Times New Roman" w:hAnsi="Times New Roman"/>
        </w:rPr>
        <w:t xml:space="preserve">a </w:t>
      </w:r>
      <w:r w:rsidR="00A760A5" w:rsidRPr="009879A5">
        <w:rPr>
          <w:rFonts w:ascii="Times New Roman" w:hAnsi="Times New Roman"/>
        </w:rPr>
        <w:t>gazdasági eseményeket utólag, az esemény bekövetkeztét követően</w:t>
      </w:r>
      <w:r w:rsidR="00A760A5">
        <w:rPr>
          <w:rFonts w:ascii="Times New Roman" w:hAnsi="Times New Roman"/>
        </w:rPr>
        <w:t xml:space="preserve"> a kiállított bizonylatok alapján</w:t>
      </w:r>
      <w:r w:rsidR="00A760A5" w:rsidRPr="009879A5">
        <w:rPr>
          <w:rFonts w:ascii="Times New Roman" w:hAnsi="Times New Roman"/>
        </w:rPr>
        <w:t xml:space="preserve"> </w:t>
      </w:r>
      <w:r w:rsidR="009B798D">
        <w:rPr>
          <w:rFonts w:ascii="Times New Roman" w:hAnsi="Times New Roman"/>
        </w:rPr>
        <w:t>látják</w:t>
      </w:r>
      <w:r w:rsidR="00A760A5" w:rsidRPr="009879A5">
        <w:rPr>
          <w:rFonts w:ascii="Times New Roman" w:hAnsi="Times New Roman"/>
        </w:rPr>
        <w:t xml:space="preserve">, így </w:t>
      </w:r>
      <w:r w:rsidR="00A760A5">
        <w:rPr>
          <w:rFonts w:ascii="Times New Roman" w:hAnsi="Times New Roman"/>
        </w:rPr>
        <w:t>csak kivételes esetekben</w:t>
      </w:r>
      <w:r w:rsidR="00A760A5" w:rsidRPr="009879A5">
        <w:rPr>
          <w:rFonts w:ascii="Times New Roman" w:hAnsi="Times New Roman"/>
        </w:rPr>
        <w:t xml:space="preserve"> akadályozhatják meg a pénzmosást és a terrorizmus finanszírozását megvalósító gazdasági eseményt</w:t>
      </w:r>
      <w:r w:rsidR="00A760A5">
        <w:rPr>
          <w:rFonts w:ascii="Times New Roman" w:hAnsi="Times New Roman"/>
        </w:rPr>
        <w:t>, tranzakciót</w:t>
      </w:r>
      <w:r w:rsidR="00A760A5" w:rsidRPr="009879A5">
        <w:rPr>
          <w:rFonts w:ascii="Times New Roman" w:hAnsi="Times New Roman"/>
        </w:rPr>
        <w:t xml:space="preserve">. </w:t>
      </w:r>
      <w:r w:rsidR="00A760A5">
        <w:rPr>
          <w:rFonts w:ascii="Times New Roman" w:hAnsi="Times New Roman"/>
        </w:rPr>
        <w:t>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w:t>
      </w:r>
      <w:r w:rsidR="00F120A5">
        <w:rPr>
          <w:rFonts w:ascii="Times New Roman" w:hAnsi="Times New Roman"/>
        </w:rPr>
        <w:t>,</w:t>
      </w:r>
      <w:r w:rsidR="00A760A5">
        <w:rPr>
          <w:rFonts w:ascii="Times New Roman" w:hAnsi="Times New Roman"/>
        </w:rPr>
        <w:t xml:space="preserve"> az előző fejezetben részletezett bejelentés megtétele mellett az ügyletet felfüggeszti. </w:t>
      </w:r>
    </w:p>
    <w:p w:rsidR="00A760A5" w:rsidRDefault="00A760A5" w:rsidP="00A760A5">
      <w:pPr>
        <w:tabs>
          <w:tab w:val="left" w:pos="1099"/>
        </w:tabs>
        <w:jc w:val="both"/>
        <w:rPr>
          <w:rFonts w:ascii="Times New Roman" w:hAnsi="Times New Roman"/>
          <w:i/>
          <w:color w:val="FF0000"/>
        </w:rPr>
      </w:pPr>
    </w:p>
    <w:p w:rsidR="00A760A5" w:rsidRPr="007746B7" w:rsidRDefault="00A760A5" w:rsidP="00A760A5">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A760A5" w:rsidRPr="007746B7" w:rsidRDefault="00A760A5" w:rsidP="00A760A5">
      <w:pPr>
        <w:ind w:firstLine="204"/>
        <w:jc w:val="both"/>
        <w:rPr>
          <w:rFonts w:ascii="Times New Roman" w:hAnsi="Times New Roman"/>
          <w:i/>
        </w:rPr>
      </w:pPr>
      <w:r w:rsidRPr="007746B7">
        <w:rPr>
          <w:rFonts w:ascii="Times New Roman" w:hAnsi="Times New Roman"/>
          <w:i/>
        </w:rPr>
        <w:t>a) az ügyfélnek adandó tájékoztatás tartalmát, és</w:t>
      </w:r>
    </w:p>
    <w:p w:rsidR="00A760A5" w:rsidRPr="007746B7" w:rsidRDefault="00A760A5" w:rsidP="00A760A5">
      <w:pPr>
        <w:ind w:firstLine="204"/>
        <w:jc w:val="both"/>
        <w:rPr>
          <w:rFonts w:ascii="Times New Roman" w:hAnsi="Times New Roman"/>
          <w:i/>
        </w:rPr>
      </w:pPr>
      <w:r w:rsidRPr="007746B7">
        <w:rPr>
          <w:rFonts w:ascii="Times New Roman" w:hAnsi="Times New Roman"/>
          <w:i/>
        </w:rPr>
        <w:t>b) szervezeti egységeinek kötelezettségét és felelősségét.</w:t>
      </w:r>
    </w:p>
    <w:p w:rsidR="00A760A5" w:rsidRPr="007746B7" w:rsidRDefault="00A760A5" w:rsidP="00A760A5">
      <w:pPr>
        <w:jc w:val="both"/>
        <w:rPr>
          <w:rFonts w:ascii="Times New Roman" w:hAnsi="Times New Roman"/>
          <w:i/>
        </w:rPr>
      </w:pPr>
      <w:r w:rsidRPr="007746B7">
        <w:rPr>
          <w:rFonts w:ascii="Times New Roman" w:hAnsi="Times New Roman"/>
          <w:i/>
        </w:rPr>
        <w:t>Az ügyfélnek adott tájékoztatás nem utalhat az ügylet felfüggesztésének tényére és a felfüggesztés indokára.</w:t>
      </w:r>
    </w:p>
    <w:p w:rsidR="00A760A5" w:rsidRPr="007746B7" w:rsidRDefault="00A760A5" w:rsidP="00A760A5">
      <w:pPr>
        <w:jc w:val="both"/>
        <w:rPr>
          <w:rFonts w:ascii="Times New Roman" w:hAnsi="Times New Roman"/>
          <w:i/>
        </w:rPr>
      </w:pPr>
      <w:r w:rsidRPr="007746B7">
        <w:rPr>
          <w:rFonts w:ascii="Times New Roman" w:hAnsi="Times New Roman"/>
          <w:i/>
        </w:rPr>
        <w:t xml:space="preserve">A szolgáltató biztosítja, hogy </w:t>
      </w:r>
    </w:p>
    <w:p w:rsidR="00A760A5" w:rsidRPr="007746B7" w:rsidRDefault="00A760A5" w:rsidP="00A760A5">
      <w:pPr>
        <w:ind w:firstLine="204"/>
        <w:jc w:val="both"/>
        <w:rPr>
          <w:rFonts w:ascii="Times New Roman" w:hAnsi="Times New Roman"/>
          <w:i/>
        </w:rPr>
      </w:pPr>
      <w:r w:rsidRPr="007746B7">
        <w:rPr>
          <w:rFonts w:ascii="Times New Roman" w:hAnsi="Times New Roman"/>
          <w:i/>
        </w:rPr>
        <w:t>a) a felfüggesztés tényéről tudomással bíró foglalkoztatott megismerje az ügyfélnek adandó tájékoztatás tartalmát, illetve a követendő eljárást a felfüggesztés ideje alatt,</w:t>
      </w:r>
    </w:p>
    <w:p w:rsidR="00A760A5" w:rsidRPr="007746B7" w:rsidRDefault="00A760A5" w:rsidP="00A760A5">
      <w:pPr>
        <w:ind w:firstLine="204"/>
        <w:jc w:val="both"/>
        <w:rPr>
          <w:rFonts w:ascii="Times New Roman" w:hAnsi="Times New Roman"/>
          <w:i/>
        </w:rPr>
      </w:pPr>
      <w:r w:rsidRPr="007746B7">
        <w:rPr>
          <w:rFonts w:ascii="Times New Roman" w:hAnsi="Times New Roman"/>
          <w:i/>
        </w:rPr>
        <w:t>b) a felfüggesztés teljesítéséhez csak a szükséges személyeket vonja be,</w:t>
      </w:r>
    </w:p>
    <w:p w:rsidR="00A760A5" w:rsidRPr="007746B7" w:rsidRDefault="00A760A5" w:rsidP="00A760A5">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A760A5" w:rsidRPr="007746B7" w:rsidRDefault="00A760A5" w:rsidP="00A760A5">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A760A5" w:rsidRDefault="00A760A5" w:rsidP="00A760A5">
      <w:pPr>
        <w:jc w:val="both"/>
        <w:rPr>
          <w:rFonts w:ascii="Times New Roman" w:hAnsi="Times New Roman"/>
          <w:i/>
        </w:rPr>
      </w:pPr>
    </w:p>
    <w:p w:rsidR="00A760A5" w:rsidRPr="007746B7" w:rsidRDefault="00A760A5" w:rsidP="00A760A5">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rsidP="00A760A5">
      <w:pPr>
        <w:jc w:val="both"/>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Default="00B4513B" w:rsidP="00694F84">
      <w:pPr>
        <w:numPr>
          <w:ilvl w:val="12"/>
          <w:numId w:val="0"/>
        </w:numPr>
        <w:ind w:right="-1"/>
        <w:jc w:val="both"/>
        <w:rPr>
          <w:rFonts w:ascii="Times New Roman" w:hAnsi="Times New Roman"/>
          <w:bCs/>
        </w:rPr>
      </w:pPr>
      <w:r>
        <w:rPr>
          <w:rFonts w:ascii="Times New Roman" w:hAnsi="Times New Roman"/>
          <w:bCs/>
        </w:rPr>
        <w:t>A</w:t>
      </w:r>
      <w:r>
        <w:rPr>
          <w:rFonts w:ascii="Times New Roman" w:hAnsi="Times New Roman"/>
        </w:rPr>
        <w:t>z adószakértői, okleveles adószakértői, adótanácsadói</w:t>
      </w:r>
      <w:r w:rsidR="00A6786B">
        <w:rPr>
          <w:rFonts w:ascii="Times New Roman" w:hAnsi="Times New Roman"/>
          <w:bCs/>
        </w:rPr>
        <w:t xml:space="preserve"> </w:t>
      </w:r>
      <w:r w:rsidR="00694F84">
        <w:rPr>
          <w:rFonts w:ascii="Times New Roman" w:hAnsi="Times New Roman"/>
          <w:bCs/>
        </w:rPr>
        <w:t>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w:t>
      </w:r>
      <w:r w:rsidR="00D417B0">
        <w:rPr>
          <w:rFonts w:ascii="Times New Roman" w:hAnsi="Times New Roman"/>
          <w:bCs/>
        </w:rPr>
        <w:t>z</w:t>
      </w:r>
      <w:r w:rsidR="00081BCD">
        <w:rPr>
          <w:rFonts w:ascii="Times New Roman" w:hAnsi="Times New Roman"/>
          <w:bCs/>
        </w:rPr>
        <w:t xml:space="preserve"> </w:t>
      </w:r>
      <w:r w:rsidR="00D417B0">
        <w:rPr>
          <w:rFonts w:ascii="Times New Roman" w:hAnsi="Times New Roman"/>
          <w:bCs/>
        </w:rPr>
        <w:t>adószakértői, okleveles adószakértői, adótanácsadói</w:t>
      </w:r>
      <w:r w:rsidR="009F6317">
        <w:rPr>
          <w:rFonts w:ascii="Times New Roman" w:hAnsi="Times New Roman"/>
          <w:bCs/>
        </w:rPr>
        <w:t xml:space="preserve"> </w:t>
      </w:r>
      <w:r w:rsidR="00081BCD">
        <w:rPr>
          <w:rFonts w:ascii="Times New Roman" w:hAnsi="Times New Roman"/>
          <w:bCs/>
        </w:rPr>
        <w:t>szolgáltat</w:t>
      </w:r>
      <w:r w:rsidR="009F6317">
        <w:rPr>
          <w:rFonts w:ascii="Times New Roman" w:hAnsi="Times New Roman"/>
          <w:bCs/>
        </w:rPr>
        <w:t xml:space="preserve">ásra vonatkozó </w:t>
      </w:r>
      <w:r w:rsidR="00081BCD">
        <w:rPr>
          <w:rFonts w:ascii="Times New Roman" w:hAnsi="Times New Roman"/>
          <w:bCs/>
        </w:rPr>
        <w:t>szerződés (üzleti kapcsolat</w:t>
      </w:r>
      <w:r w:rsidR="006725ED">
        <w:rPr>
          <w:rFonts w:ascii="Times New Roman" w:hAnsi="Times New Roman"/>
          <w:bCs/>
        </w:rPr>
        <w:t>, vagy ügyleti megbízás</w:t>
      </w:r>
      <w:r w:rsidR="00081BCD">
        <w:rPr>
          <w:rFonts w:ascii="Times New Roman" w:hAnsi="Times New Roman"/>
          <w:bCs/>
        </w:rPr>
        <w: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w:t>
      </w:r>
      <w:r w:rsidR="002616CC">
        <w:rPr>
          <w:rFonts w:ascii="Times New Roman" w:hAnsi="Times New Roman"/>
          <w:bCs/>
        </w:rPr>
        <w:t xml:space="preserve">, vagy </w:t>
      </w:r>
      <w:r w:rsidR="00482103">
        <w:rPr>
          <w:rFonts w:ascii="Times New Roman" w:hAnsi="Times New Roman"/>
          <w:bCs/>
        </w:rPr>
        <w:t xml:space="preserve">az </w:t>
      </w:r>
      <w:r w:rsidR="002616CC">
        <w:rPr>
          <w:rFonts w:ascii="Times New Roman" w:hAnsi="Times New Roman"/>
          <w:bCs/>
        </w:rPr>
        <w:t>ügyleti megbízás</w:t>
      </w:r>
      <w:r>
        <w:rPr>
          <w:rFonts w:ascii="Times New Roman" w:hAnsi="Times New Roman"/>
          <w:bCs/>
        </w:rPr>
        <w:t xml:space="preserve">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lastRenderedPageBreak/>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D128DC"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Default="00FC5626" w:rsidP="00805BA0">
      <w:pPr>
        <w:numPr>
          <w:ilvl w:val="12"/>
          <w:numId w:val="0"/>
        </w:numPr>
        <w:ind w:right="-1"/>
        <w:jc w:val="both"/>
        <w:rPr>
          <w:rFonts w:ascii="Times New Roman" w:hAnsi="Times New Roman"/>
          <w:bCs/>
        </w:rPr>
      </w:pPr>
      <w:r>
        <w:rPr>
          <w:rFonts w:ascii="Times New Roman" w:hAnsi="Times New Roman"/>
        </w:rPr>
        <w:t xml:space="preserve">Az adószakértői, okleveles adószakértői, adótanácsadói </w:t>
      </w:r>
      <w:r w:rsidR="00317AFD">
        <w:rPr>
          <w:rFonts w:ascii="Times New Roman" w:hAnsi="Times New Roman"/>
          <w:bCs/>
        </w:rPr>
        <w:t>tevékenységben</w:t>
      </w:r>
      <w:r w:rsidR="00FB1047" w:rsidRPr="00DB0BEF">
        <w:rPr>
          <w:rFonts w:ascii="Times New Roman" w:hAnsi="Times New Roman"/>
          <w:bCs/>
        </w:rPr>
        <w:t xml:space="preserve"> részt vevő foglalkoztatott joga és kötelezettsége</w:t>
      </w:r>
      <w:r w:rsidR="00D66051" w:rsidRPr="00DB0BEF">
        <w:rPr>
          <w:rFonts w:ascii="Times New Roman" w:hAnsi="Times New Roman"/>
          <w:bCs/>
        </w:rPr>
        <w:t xml:space="preserve"> megismerni, 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904C1A" w:rsidRDefault="00904C1A" w:rsidP="00805BA0">
      <w:pPr>
        <w:numPr>
          <w:ilvl w:val="12"/>
          <w:numId w:val="0"/>
        </w:numPr>
        <w:ind w:right="-1"/>
        <w:jc w:val="both"/>
        <w:rPr>
          <w:rFonts w:ascii="Times New Roman" w:hAnsi="Times New Roman"/>
          <w:bCs/>
        </w:rPr>
      </w:pPr>
    </w:p>
    <w:p w:rsidR="00904C1A" w:rsidRPr="007746B7" w:rsidRDefault="00904C1A" w:rsidP="00805BA0">
      <w:pPr>
        <w:numPr>
          <w:ilvl w:val="12"/>
          <w:numId w:val="0"/>
        </w:numPr>
        <w:ind w:right="-1"/>
        <w:jc w:val="both"/>
        <w:rPr>
          <w:rFonts w:ascii="Times New Roman" w:hAnsi="Times New Roman"/>
          <w:bCs/>
        </w:rPr>
      </w:pPr>
      <w:r w:rsidRPr="00EF5077">
        <w:rPr>
          <w:rFonts w:cs="Times"/>
        </w:rPr>
        <w:t xml:space="preserve">Jogellenes a </w:t>
      </w:r>
      <w:r w:rsidR="00584FAC">
        <w:rPr>
          <w:rFonts w:cs="Times"/>
        </w:rPr>
        <w:t>Szabályzat</w:t>
      </w:r>
      <w:r w:rsidRPr="00EF5077">
        <w:rPr>
          <w:rFonts w:cs="Times"/>
        </w:rPr>
        <w:t xml:space="preserve">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w:t>
      </w:r>
      <w:r>
        <w:rPr>
          <w:rFonts w:cs="Times"/>
        </w:rPr>
        <w:t xml:space="preserve"> Az ilyen intézkedés ellen panasszal vagy jogorvoslati kérelemmel élhet az, akit a hátrányos intézkedés érintett a Pmt. alapján.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741D8D" w:rsidP="00381E4D">
      <w:pPr>
        <w:numPr>
          <w:ilvl w:val="12"/>
          <w:numId w:val="0"/>
        </w:numPr>
        <w:ind w:right="-1"/>
        <w:jc w:val="both"/>
        <w:rPr>
          <w:rFonts w:ascii="Times New Roman" w:hAnsi="Times New Roman"/>
          <w:bCs/>
        </w:rPr>
      </w:pPr>
      <w:r>
        <w:rPr>
          <w:rFonts w:ascii="Times New Roman" w:hAnsi="Times New Roman"/>
        </w:rPr>
        <w:t xml:space="preserve">Az adószakértői, okleveles adószakértői, adótanácsadói </w:t>
      </w:r>
      <w:r w:rsidR="00317AFD">
        <w:rPr>
          <w:rFonts w:ascii="Times New Roman" w:hAnsi="Times New Roman"/>
          <w:bCs/>
        </w:rPr>
        <w:t xml:space="preserve">tevékenység ellátásában </w:t>
      </w:r>
      <w:r w:rsidR="00054E91" w:rsidRPr="007746B7">
        <w:rPr>
          <w:rFonts w:ascii="Times New Roman" w:hAnsi="Times New Roman"/>
          <w:bCs/>
        </w:rPr>
        <w:t>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w:t>
      </w:r>
      <w:r w:rsidR="00584FAC">
        <w:rPr>
          <w:rFonts w:ascii="Times New Roman" w:hAnsi="Times New Roman"/>
        </w:rPr>
        <w:t>Szabályzat</w:t>
      </w:r>
      <w:r w:rsidR="00294F5C" w:rsidRPr="007746B7">
        <w:rPr>
          <w:rFonts w:ascii="Times New Roman" w:hAnsi="Times New Roman"/>
        </w:rPr>
        <w:t xml:space="preserve">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 xml:space="preserve">Ha a szolgáltató </w:t>
      </w:r>
      <w:r w:rsidR="00311DEB">
        <w:rPr>
          <w:rFonts w:ascii="Times New Roman" w:hAnsi="Times New Roman"/>
        </w:rPr>
        <w:t xml:space="preserve">az adószakértői, okleveles adószakértői, adótanácsadói </w:t>
      </w:r>
      <w:r w:rsidRPr="00DB0BEF">
        <w:rPr>
          <w:rFonts w:ascii="Times New Roman" w:hAnsi="Times New Roman"/>
        </w:rPr>
        <w:t xml:space="preserve">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w:t>
      </w:r>
      <w:r w:rsidR="00770179">
        <w:rPr>
          <w:rFonts w:ascii="Times New Roman" w:hAnsi="Times New Roman"/>
        </w:rPr>
        <w:t xml:space="preserve">a </w:t>
      </w:r>
      <w:r w:rsidR="00381E4D" w:rsidRPr="00DB0BEF">
        <w:rPr>
          <w:rFonts w:ascii="Times New Roman" w:hAnsi="Times New Roman"/>
        </w:rPr>
        <w:t xml:space="preserve">szolgáltató felelős azért, hogy az alvállalkozó vezetője, foglalkoztatottjai </w:t>
      </w:r>
      <w:r w:rsidR="00CE65A4" w:rsidRPr="00DB0BEF">
        <w:rPr>
          <w:rFonts w:ascii="Times New Roman" w:hAnsi="Times New Roman"/>
        </w:rPr>
        <w:t xml:space="preserve">megfelelő mértékben ismerjék a szolgáltató ügyfelei </w:t>
      </w:r>
      <w:r w:rsidR="00CE65A4" w:rsidRPr="00DB0BEF">
        <w:rPr>
          <w:rFonts w:ascii="Times New Roman" w:hAnsi="Times New Roman"/>
        </w:rPr>
        <w:lastRenderedPageBreak/>
        <w:t xml:space="preserve">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00584FAC">
        <w:rPr>
          <w:rFonts w:ascii="Times New Roman" w:hAnsi="Times New Roman"/>
        </w:rPr>
        <w:t>Szabályzat</w:t>
      </w:r>
      <w:r w:rsidRPr="007746B7">
        <w:rPr>
          <w:rFonts w:ascii="Times New Roman" w:hAnsi="Times New Roman"/>
        </w:rPr>
        <w:t xml:space="preserve">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xml:space="preserve">. számú melléklet tartalmazza. A tematika alapján a szolgáltatónál a képzés végrehajtására feljogosított személy (Kijelölt vezető) oktatásban részesítheti a szolgáltatónál </w:t>
      </w:r>
      <w:r w:rsidR="008D05AF">
        <w:rPr>
          <w:rFonts w:ascii="Times New Roman" w:hAnsi="Times New Roman"/>
        </w:rPr>
        <w:t xml:space="preserve">az adószakértői, okleveles adószakértői, adótanácsadói </w:t>
      </w:r>
      <w:r w:rsidRPr="00DB0BEF">
        <w:rPr>
          <w:rFonts w:ascii="Times New Roman" w:hAnsi="Times New Roman"/>
        </w:rPr>
        <w:t>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621504" w:rsidRDefault="009D0028" w:rsidP="005275E2">
      <w:pPr>
        <w:pStyle w:val="Szvegtrzs"/>
        <w:numPr>
          <w:ilvl w:val="0"/>
          <w:numId w:val="28"/>
        </w:numPr>
        <w:spacing w:after="0"/>
        <w:ind w:right="-1"/>
        <w:rPr>
          <w:rFonts w:ascii="Times New Roman" w:hAnsi="Times New Roman"/>
          <w:b/>
        </w:rPr>
      </w:pPr>
      <w:r w:rsidRPr="00621504">
        <w:rPr>
          <w:rFonts w:ascii="Times New Roman" w:hAnsi="Times New Roman"/>
          <w:b/>
        </w:rPr>
        <w:t xml:space="preserve">Kijelölt vezető </w:t>
      </w:r>
      <w:r w:rsidR="000A2F14" w:rsidRPr="00621504">
        <w:rPr>
          <w:rFonts w:ascii="Times New Roman" w:hAnsi="Times New Roman"/>
          <w:b/>
        </w:rPr>
        <w:t xml:space="preserve">adatai, </w:t>
      </w:r>
      <w:r w:rsidRPr="00621504">
        <w:rPr>
          <w:rFonts w:ascii="Times New Roman" w:hAnsi="Times New Roman"/>
          <w:b/>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Ha a szolgáltató a tevékenységét egyedül végzi, a kijelölt vezető adatai kitöltendőek, de a továbbiakban részletezett belső ellenőrző és információs rendszer üzemeltetésével</w:t>
      </w:r>
      <w:r w:rsidR="00EF1A99">
        <w:rPr>
          <w:rFonts w:ascii="Times New Roman" w:hAnsi="Times New Roman"/>
          <w:b/>
          <w:bCs/>
        </w:rPr>
        <w:t>,</w:t>
      </w:r>
      <w:r w:rsidRPr="00DB0BEF">
        <w:rPr>
          <w:rFonts w:ascii="Times New Roman" w:hAnsi="Times New Roman"/>
          <w:b/>
          <w:bCs/>
        </w:rPr>
        <w:t xml:space="preserve">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C9518F" w:rsidRPr="00C9518F" w:rsidRDefault="00C9518F" w:rsidP="00C9518F">
      <w:pPr>
        <w:numPr>
          <w:ilvl w:val="1"/>
          <w:numId w:val="42"/>
        </w:numPr>
        <w:ind w:left="284" w:hanging="284"/>
        <w:jc w:val="both"/>
        <w:rPr>
          <w:rFonts w:ascii="Times New Roman" w:hAnsi="Times New Roman"/>
        </w:rPr>
      </w:pPr>
      <w:r>
        <w:rPr>
          <w:rFonts w:ascii="Times New Roman" w:hAnsi="Times New Roman"/>
        </w:rPr>
        <w:t>az ügyfelek kockázati besorolásának elvégzése, dokumentálása, felülvizsgálata;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A44D61" w:rsidRDefault="00A44D61" w:rsidP="002F0DA1">
      <w:pPr>
        <w:jc w:val="both"/>
        <w:rPr>
          <w:rFonts w:ascii="Times New Roman" w:hAnsi="Times New Roman"/>
          <w:b/>
        </w:rPr>
      </w:pPr>
      <w:r w:rsidRPr="00A44D61">
        <w:rPr>
          <w:rFonts w:ascii="Times New Roman" w:hAnsi="Times New Roman"/>
          <w:b/>
        </w:rPr>
        <w:t xml:space="preserve">B) </w:t>
      </w:r>
      <w:r w:rsidR="009D0028" w:rsidRPr="00A44D61">
        <w:rPr>
          <w:rFonts w:ascii="Times New Roman" w:hAnsi="Times New Roman"/>
          <w:b/>
        </w:rPr>
        <w:t xml:space="preserve">A kijelölt vezető </w:t>
      </w:r>
      <w:r w:rsidRPr="00A44D61">
        <w:rPr>
          <w:rFonts w:ascii="Times New Roman" w:hAnsi="Times New Roman"/>
          <w:b/>
        </w:rPr>
        <w:t xml:space="preserve">az </w:t>
      </w:r>
      <w:r w:rsidR="009D0028" w:rsidRPr="00A44D61">
        <w:rPr>
          <w:rFonts w:ascii="Times New Roman" w:hAnsi="Times New Roman"/>
          <w:b/>
          <w:i/>
        </w:rPr>
        <w:t>a)-c)</w:t>
      </w:r>
      <w:r w:rsidR="009D0028" w:rsidRPr="00A44D61">
        <w:rPr>
          <w:rFonts w:ascii="Times New Roman" w:hAnsi="Times New Roman"/>
          <w:b/>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w:t>
      </w:r>
      <w:r w:rsidRPr="007746B7">
        <w:rPr>
          <w:rFonts w:ascii="Times New Roman" w:hAnsi="Times New Roman"/>
        </w:rPr>
        <w:lastRenderedPageBreak/>
        <w:t>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 xml:space="preserve">Ha a szolgáltató </w:t>
      </w:r>
      <w:r w:rsidR="000C252B">
        <w:rPr>
          <w:rFonts w:ascii="Times New Roman" w:hAnsi="Times New Roman"/>
        </w:rPr>
        <w:t xml:space="preserve">az adószakértői, okleveles adószakértői, adótanácsadói </w:t>
      </w:r>
      <w:r w:rsidR="005B777D">
        <w:rPr>
          <w:rFonts w:ascii="Times New Roman" w:hAnsi="Times New Roman"/>
        </w:rPr>
        <w:t>szolgáltatás</w:t>
      </w:r>
      <w:r w:rsidR="005B777D" w:rsidRPr="00DB0BEF">
        <w:rPr>
          <w:rFonts w:ascii="Times New Roman" w:hAnsi="Times New Roman"/>
        </w:rPr>
        <w:t xml:space="preserve"> </w:t>
      </w:r>
      <w:r w:rsidR="009F6317">
        <w:rPr>
          <w:rFonts w:ascii="Times New Roman" w:hAnsi="Times New Roman"/>
        </w:rPr>
        <w:t xml:space="preserve">során </w:t>
      </w:r>
      <w:r w:rsidRPr="00DB0BEF">
        <w:rPr>
          <w:rFonts w:ascii="Times New Roman" w:hAnsi="Times New Roman"/>
        </w:rPr>
        <w:t xml:space="preserve">„alvállalkozót”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535069" w:rsidRPr="007746B7" w:rsidRDefault="00535069" w:rsidP="00026A00">
      <w:pPr>
        <w:jc w:val="both"/>
        <w:rPr>
          <w:rFonts w:ascii="Times New Roman" w:hAnsi="Times New Roman"/>
        </w:rPr>
      </w:pPr>
      <w:r>
        <w:rPr>
          <w:rFonts w:ascii="Times New Roman" w:hAnsi="Times New Roman"/>
        </w:rPr>
        <w:t>A szolgáltató köteles az értesítésben foglaltakat 8 napon belül kivizsgálni, a vizsgálat eredményéről és a meghozott intézkedésekről feljegyzést készíteni.</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9D0028" w:rsidRPr="00DB0BEF" w:rsidRDefault="009D0028" w:rsidP="009D0028">
      <w:pPr>
        <w:pStyle w:val="Szvegtrzs"/>
        <w:spacing w:after="0"/>
        <w:ind w:right="-1"/>
        <w:rPr>
          <w:rFonts w:ascii="Times New Roman" w:hAnsi="Times New Roman"/>
        </w:rPr>
      </w:pP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szűrést a több mint ezer ügyféllel rendelkező szolgáltató kizárólag automatikusan működő szűrőrendszer alkalmazásával hajthatja végre, amely egy</w:t>
      </w:r>
      <w:r w:rsidR="00EF1A99">
        <w:rPr>
          <w:rFonts w:ascii="Times New Roman" w:hAnsi="Times New Roman"/>
        </w:rPr>
        <w:t>,</w:t>
      </w:r>
      <w:r w:rsidRPr="007746B7">
        <w:rPr>
          <w:rFonts w:ascii="Times New Roman" w:hAnsi="Times New Roman"/>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lastRenderedPageBreak/>
        <w:t xml:space="preserve">A szűrést az ezernél </w:t>
      </w:r>
      <w:r w:rsidR="0076280D" w:rsidRPr="007746B7">
        <w:rPr>
          <w:rFonts w:ascii="Times New Roman" w:hAnsi="Times New Roman"/>
        </w:rPr>
        <w:t>kevesebb ügyféllel rendelkező szolgáltató manuálisan működő szűrőrendszer alkalmazásával is végrehajthatja, amely egy</w:t>
      </w:r>
      <w:r w:rsidR="00EF1A99">
        <w:rPr>
          <w:rFonts w:ascii="Times New Roman" w:hAnsi="Times New Roman"/>
        </w:rPr>
        <w:t>,</w:t>
      </w:r>
      <w:r w:rsidR="0076280D" w:rsidRPr="007746B7">
        <w:rPr>
          <w:rFonts w:ascii="Times New Roman" w:hAnsi="Times New Roman"/>
        </w:rPr>
        <w:t xml:space="preserve">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t xml:space="preserve">A szolgáltató </w:t>
      </w:r>
      <w:r w:rsidR="00500011" w:rsidRPr="00DB0BEF">
        <w:rPr>
          <w:rFonts w:ascii="Times New Roman" w:hAnsi="Times New Roman"/>
        </w:rPr>
        <w:t xml:space="preserve">a szűrést </w:t>
      </w:r>
      <w:r w:rsidRPr="00DB0BEF">
        <w:rPr>
          <w:rFonts w:ascii="Times New Roman" w:hAnsi="Times New Roman"/>
        </w:rPr>
        <w:t>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w:t>
      </w:r>
      <w:r w:rsidR="00500011">
        <w:rPr>
          <w:rFonts w:ascii="Times New Roman" w:hAnsi="Times New Roman"/>
        </w:rPr>
        <w:t xml:space="preserve">különösen </w:t>
      </w:r>
      <w:r w:rsidRPr="00DB0BEF">
        <w:rPr>
          <w:rFonts w:ascii="Times New Roman" w:hAnsi="Times New Roman"/>
        </w:rPr>
        <w:t xml:space="preserve">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BD191D" w:rsidP="005275E2">
      <w:pPr>
        <w:numPr>
          <w:ilvl w:val="0"/>
          <w:numId w:val="30"/>
        </w:numPr>
        <w:jc w:val="both"/>
        <w:rPr>
          <w:rFonts w:ascii="Times New Roman" w:hAnsi="Times New Roman"/>
        </w:rPr>
      </w:pPr>
      <w:r>
        <w:rPr>
          <w:rFonts w:ascii="Times New Roman" w:hAnsi="Times New Roman"/>
        </w:rPr>
        <w:t>k</w:t>
      </w:r>
      <w:r w:rsidR="00424491" w:rsidRPr="00007494">
        <w:rPr>
          <w:rFonts w:ascii="Times New Roman" w:hAnsi="Times New Roman"/>
        </w:rPr>
        <w:t>ülföldön bejegyzett ügyfél szervezet</w:t>
      </w:r>
      <w:r>
        <w:rPr>
          <w:rFonts w:ascii="Times New Roman" w:hAnsi="Times New Roman"/>
        </w:rPr>
        <w:t>;</w:t>
      </w:r>
      <w:r w:rsidR="00424491" w:rsidRPr="00007494">
        <w:rPr>
          <w:rFonts w:ascii="Times New Roman" w:hAnsi="Times New Roman"/>
        </w:rPr>
        <w:t xml:space="preserve"> </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vezető tisztségviselők</w:t>
      </w:r>
      <w:r>
        <w:rPr>
          <w:rFonts w:ascii="Times New Roman" w:hAnsi="Times New Roman"/>
        </w:rPr>
        <w:t>;</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tényleges tulajdonosok</w:t>
      </w:r>
      <w:r>
        <w:rPr>
          <w:rFonts w:ascii="Times New Roman" w:hAnsi="Times New Roman"/>
        </w:rPr>
        <w:t>;</w:t>
      </w:r>
    </w:p>
    <w:p w:rsidR="00424491" w:rsidRPr="00582B52" w:rsidRDefault="00BD191D" w:rsidP="005275E2">
      <w:pPr>
        <w:numPr>
          <w:ilvl w:val="0"/>
          <w:numId w:val="30"/>
        </w:numPr>
        <w:jc w:val="both"/>
        <w:rPr>
          <w:rFonts w:ascii="Times New Roman" w:hAnsi="Times New Roman"/>
        </w:rPr>
      </w:pPr>
      <w:r>
        <w:rPr>
          <w:rFonts w:ascii="Times New Roman" w:hAnsi="Times New Roman"/>
        </w:rPr>
        <w:t>ü</w:t>
      </w:r>
      <w:r w:rsidR="00FC6636" w:rsidRPr="00A02C5C">
        <w:rPr>
          <w:rFonts w:ascii="Times New Roman" w:hAnsi="Times New Roman"/>
        </w:rPr>
        <w:t>gyfél szervezetben tag külföldi bejegyzésű szervezet</w:t>
      </w:r>
      <w:r>
        <w:rPr>
          <w:rFonts w:ascii="Times New Roman" w:hAnsi="Times New Roman"/>
        </w:rPr>
        <w: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Default="00480C1C" w:rsidP="003E4441">
      <w:pPr>
        <w:jc w:val="both"/>
      </w:pPr>
    </w:p>
    <w:p w:rsidR="00864C86" w:rsidRDefault="005E7730" w:rsidP="003E4441">
      <w:pPr>
        <w:jc w:val="both"/>
      </w:pPr>
      <w:hyperlink r:id="rId10" w:history="1">
        <w:r w:rsidRPr="00F234AC">
          <w:rPr>
            <w:rStyle w:val="Hiperhivatkozs"/>
          </w:rPr>
          <w:t>https://www.nav.gov.hu/nav/penzmosas/korlatozo_intezkedesek/Penzugyi_es_vagyoni_k20151209.html</w:t>
        </w:r>
      </w:hyperlink>
    </w:p>
    <w:p w:rsidR="005E7730" w:rsidRPr="00A94093" w:rsidRDefault="005E7730" w:rsidP="003E4441">
      <w:pPr>
        <w:jc w:val="both"/>
      </w:pPr>
    </w:p>
    <w:p w:rsidR="00480C1C" w:rsidRPr="00007494" w:rsidRDefault="00352433" w:rsidP="003E4441">
      <w:pPr>
        <w:jc w:val="both"/>
      </w:pPr>
      <w:r w:rsidRPr="00A94093">
        <w:t>Ha a tájékoztatásban az szerepel, hogy bővült valamely szankciós lista</w:t>
      </w:r>
      <w:r w:rsidR="00EF1A99">
        <w:t>,</w:t>
      </w:r>
      <w:r w:rsidRPr="00A94093">
        <w:t xml:space="preserve"> a szolgáltató köteles megvizsgálni, hogy az új szervezet, vagy személy nem kapcsolódik-e valamely ügyfeléhez a korábbiakban részletezett formában. </w:t>
      </w:r>
    </w:p>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864C86" w:rsidRDefault="00864C86" w:rsidP="00AC7CDF">
      <w:pPr>
        <w:rPr>
          <w:rFonts w:ascii="Times New Roman" w:hAnsi="Times New Roman"/>
        </w:rPr>
      </w:pPr>
    </w:p>
    <w:p w:rsidR="00864C86" w:rsidRDefault="00864C86" w:rsidP="00864C86">
      <w:pPr>
        <w:rPr>
          <w:rFonts w:ascii="Calibri" w:hAnsi="Calibri"/>
          <w:sz w:val="22"/>
          <w:szCs w:val="22"/>
        </w:rPr>
      </w:pPr>
      <w:hyperlink r:id="rId11" w:history="1">
        <w:r>
          <w:rPr>
            <w:rStyle w:val="Hiperhivatkozs"/>
          </w:rPr>
          <w:t>https://eeas.europa.eu/headquart</w:t>
        </w:r>
        <w:r>
          <w:rPr>
            <w:rStyle w:val="Hiperhivatkozs"/>
          </w:rPr>
          <w:t>e</w:t>
        </w:r>
        <w:r>
          <w:rPr>
            <w:rStyle w:val="Hiperhivatkozs"/>
          </w:rPr>
          <w:t>rs/head</w:t>
        </w:r>
        <w:r>
          <w:rPr>
            <w:rStyle w:val="Hiperhivatkozs"/>
          </w:rPr>
          <w:t>q</w:t>
        </w:r>
        <w:r>
          <w:rPr>
            <w:rStyle w:val="Hiperhivatkozs"/>
          </w:rPr>
          <w:t>uarters</w:t>
        </w:r>
        <w:r>
          <w:rPr>
            <w:rStyle w:val="Hiperhivatkozs"/>
          </w:rPr>
          <w:t>-</w:t>
        </w:r>
        <w:r>
          <w:rPr>
            <w:rStyle w:val="Hiperhivatkozs"/>
          </w:rPr>
          <w:t>homepage/8442/consolidated-list-sanctions_en</w:t>
        </w:r>
      </w:hyperlink>
    </w:p>
    <w:p w:rsidR="00035121" w:rsidRDefault="00035121" w:rsidP="00AC7CDF">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Default="00CB7087" w:rsidP="00507568">
      <w:pPr>
        <w:rPr>
          <w:rFonts w:ascii="Times New Roman" w:hAnsi="Times New Roman"/>
        </w:rPr>
      </w:pPr>
      <w:hyperlink r:id="rId12" w:history="1">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w:t>
        </w:r>
        <w:r w:rsidRPr="00852A37">
          <w:rPr>
            <w:rStyle w:val="Hiperhivatkozs"/>
            <w:rFonts w:ascii="Times New Roman" w:hAnsi="Times New Roman"/>
          </w:rPr>
          <w:t>g</w:t>
        </w:r>
        <w:r w:rsidRPr="00852A37">
          <w:rPr>
            <w:rStyle w:val="Hiperhivatkozs"/>
            <w:rFonts w:ascii="Times New Roman" w:hAnsi="Times New Roman"/>
          </w:rPr>
          <w:t>/en/sanctions/u</w:t>
        </w:r>
        <w:r w:rsidRPr="00852A37">
          <w:rPr>
            <w:rStyle w:val="Hiperhivatkozs"/>
            <w:rFonts w:ascii="Times New Roman" w:hAnsi="Times New Roman"/>
          </w:rPr>
          <w:t>n</w:t>
        </w:r>
        <w:r w:rsidRPr="00852A37">
          <w:rPr>
            <w:rStyle w:val="Hiperhivatkozs"/>
            <w:rFonts w:ascii="Times New Roman" w:hAnsi="Times New Roman"/>
          </w:rPr>
          <w:t>-s</w:t>
        </w:r>
        <w:r w:rsidRPr="00852A37">
          <w:rPr>
            <w:rStyle w:val="Hiperhivatkozs"/>
            <w:rFonts w:ascii="Times New Roman" w:hAnsi="Times New Roman"/>
          </w:rPr>
          <w:t>c</w:t>
        </w:r>
        <w:r w:rsidRPr="00852A37">
          <w:rPr>
            <w:rStyle w:val="Hiperhivatkozs"/>
            <w:rFonts w:ascii="Times New Roman" w:hAnsi="Times New Roman"/>
          </w:rPr>
          <w:t>-consolidated-list</w:t>
        </w:r>
      </w:hyperlink>
      <w:r>
        <w:rPr>
          <w:rFonts w:ascii="Times New Roman" w:hAnsi="Times New Roman"/>
        </w:rPr>
        <w:t xml:space="preserve"> </w:t>
      </w:r>
    </w:p>
    <w:p w:rsidR="00035121" w:rsidRDefault="00035121" w:rsidP="00507568">
      <w:pPr>
        <w:rPr>
          <w:rFonts w:ascii="Times New Roman" w:hAnsi="Times New Roman"/>
        </w:rPr>
      </w:pPr>
    </w:p>
    <w:p w:rsidR="003B211E" w:rsidRPr="00A96944" w:rsidRDefault="003B211E" w:rsidP="00300096">
      <w:pPr>
        <w:jc w:val="both"/>
      </w:pPr>
    </w:p>
    <w:p w:rsidR="00507568" w:rsidRPr="007746B7" w:rsidRDefault="00507568" w:rsidP="00B900CA">
      <w:pPr>
        <w:pStyle w:val="Cmsor4"/>
        <w:spacing w:before="0" w:after="0"/>
        <w:ind w:right="-1"/>
        <w:jc w:val="center"/>
        <w:rPr>
          <w:i/>
          <w:sz w:val="24"/>
          <w:szCs w:val="24"/>
        </w:rPr>
      </w:pPr>
    </w:p>
    <w:p w:rsidR="00B900CA" w:rsidRPr="007746B7" w:rsidRDefault="00B900CA" w:rsidP="00B900CA">
      <w:pPr>
        <w:pStyle w:val="Cmsor4"/>
        <w:spacing w:before="0" w:after="0"/>
        <w:ind w:right="-1"/>
        <w:jc w:val="center"/>
        <w:rPr>
          <w:i/>
          <w:sz w:val="24"/>
          <w:szCs w:val="24"/>
        </w:rPr>
      </w:pPr>
      <w:r w:rsidRPr="007746B7">
        <w:rPr>
          <w:i/>
          <w:sz w:val="24"/>
          <w:szCs w:val="24"/>
        </w:rPr>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8C04B2" w:rsidRPr="007746B7">
        <w:rPr>
          <w:rFonts w:ascii="Times New Roman" w:hAnsi="Times New Roman"/>
        </w:rPr>
        <w:t>z</w:t>
      </w:r>
      <w:r w:rsidR="0069279B" w:rsidRPr="007746B7">
        <w:rPr>
          <w:rFonts w:ascii="Times New Roman" w:hAnsi="Times New Roman"/>
        </w:rPr>
        <w:t xml:space="preserve"> </w:t>
      </w:r>
      <w:r w:rsidR="0069279B" w:rsidRPr="007746B7">
        <w:rPr>
          <w:rFonts w:ascii="Times New Roman" w:hAnsi="Times New Roman"/>
          <w:bCs/>
        </w:rPr>
        <w:t>ügyfél nyilatkozata arról, hogy kiemelt közszereplőnek</w:t>
      </w:r>
      <w:r w:rsidR="0069279B"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F1A99" w:rsidP="00321EE8">
      <w:pPr>
        <w:numPr>
          <w:ilvl w:val="0"/>
          <w:numId w:val="2"/>
        </w:numPr>
        <w:jc w:val="both"/>
        <w:rPr>
          <w:rFonts w:ascii="Times New Roman" w:hAnsi="Times New Roman"/>
        </w:rPr>
      </w:pPr>
      <w:r>
        <w:rPr>
          <w:rFonts w:ascii="Times New Roman" w:hAnsi="Times New Roman"/>
        </w:rPr>
        <w:t>a</w:t>
      </w:r>
      <w:r w:rsidR="00E31020" w:rsidRPr="00321EE8">
        <w:rPr>
          <w:rFonts w:ascii="Times New Roman" w:hAnsi="Times New Roman"/>
        </w:rPr>
        <w:t>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 xml:space="preserve">A </w:t>
      </w:r>
      <w:r w:rsidR="00F81C27">
        <w:rPr>
          <w:rFonts w:ascii="Times New Roman" w:hAnsi="Times New Roman"/>
          <w:bCs/>
        </w:rPr>
        <w:t>S</w:t>
      </w:r>
      <w:r w:rsidRPr="007746B7">
        <w:rPr>
          <w:rFonts w:ascii="Times New Roman" w:hAnsi="Times New Roman"/>
          <w:bCs/>
        </w:rPr>
        <w:t>zabályzat elkészítésének (módosításának) dátuma:</w:t>
      </w: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75316" w:rsidRPr="007746B7" w:rsidRDefault="00B75316" w:rsidP="0018562C">
      <w:pPr>
        <w:widowControl/>
        <w:autoSpaceDE/>
        <w:autoSpaceDN/>
        <w:adjustRightInd/>
        <w:ind w:right="-1"/>
        <w:jc w:val="both"/>
        <w:rPr>
          <w:rFonts w:ascii="Times New Roman" w:hAnsi="Times New Roman"/>
          <w:bCs/>
        </w:rPr>
      </w:pPr>
    </w:p>
    <w:p w:rsidR="00057A2F" w:rsidRDefault="00057A2F" w:rsidP="0054217D">
      <w:pPr>
        <w:widowControl/>
        <w:autoSpaceDE/>
        <w:autoSpaceDN/>
        <w:adjustRightInd/>
        <w:ind w:right="-1"/>
        <w:jc w:val="right"/>
        <w:rPr>
          <w:rFonts w:ascii="Times New Roman" w:hAnsi="Times New Roman"/>
          <w:b/>
          <w:i/>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lastRenderedPageBreak/>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rsidP="00AF77AE">
      <w:pPr>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00C05FEB">
        <w:rPr>
          <w:rFonts w:ascii="Times New Roman" w:hAnsi="Times New Roman"/>
          <w:b/>
          <w:bCs/>
          <w:iCs/>
        </w:rPr>
        <w:t xml:space="preserve"> § és 27. </w:t>
      </w:r>
      <w:r w:rsidRPr="007746B7">
        <w:rPr>
          <w:rFonts w:ascii="Times New Roman" w:hAnsi="Times New Roman"/>
          <w:b/>
          <w:bCs/>
          <w:iCs/>
        </w:rPr>
        <w:t>§-</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w:t>
      </w:r>
      <w:r w:rsidR="002B0F99">
        <w:rPr>
          <w:rFonts w:ascii="Times New Roman" w:hAnsi="Times New Roman"/>
        </w:rPr>
        <w:t>A természetes személy ügyfél, vagy a</w:t>
      </w:r>
      <w:r w:rsidRPr="007746B7">
        <w:rPr>
          <w:rFonts w:ascii="Times New Roman" w:hAnsi="Times New Roman"/>
        </w:rPr>
        <w:t xml:space="preserve">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 xml:space="preserve">székhely, külföldi székhelyű vállalkozás esetén </w:t>
      </w:r>
      <w:r w:rsidR="00D012A8">
        <w:rPr>
          <w:rFonts w:ascii="Times New Roman" w:hAnsi="Times New Roman"/>
        </w:rPr>
        <w:t xml:space="preserve">– amennyiben ilyennel rendelkezik - </w:t>
      </w:r>
      <w:r w:rsidRPr="007746B7">
        <w:rPr>
          <w:rFonts w:ascii="Times New Roman" w:hAnsi="Times New Roman"/>
        </w:rPr>
        <w:t>magyarországi fióktelep</w:t>
      </w:r>
      <w:r w:rsidR="00D012A8">
        <w:rPr>
          <w:rFonts w:ascii="Times New Roman" w:hAnsi="Times New Roman"/>
        </w:rPr>
        <w:t>ének</w:t>
      </w:r>
      <w:r w:rsidRPr="007746B7">
        <w:rPr>
          <w:rFonts w:ascii="Times New Roman" w:hAnsi="Times New Roman"/>
        </w:rPr>
        <w:t xml:space="preserve">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w:t>
      </w:r>
      <w:r w:rsidR="00F228BD">
        <w:rPr>
          <w:rFonts w:ascii="Times New Roman" w:hAnsi="Times New Roman"/>
        </w:rPr>
        <w:t xml:space="preserve"> és</w:t>
      </w:r>
      <w:r w:rsidR="00F228BD" w:rsidRPr="007746B7">
        <w:rPr>
          <w:rFonts w:ascii="Times New Roman" w:hAnsi="Times New Roman"/>
        </w:rPr>
        <w:t xml:space="preserve"> </w:t>
      </w:r>
      <w:r w:rsidRPr="007746B7">
        <w:rPr>
          <w:rFonts w:ascii="Times New Roman" w:hAnsi="Times New Roman"/>
        </w:rPr>
        <w:t>beosztása:</w:t>
      </w:r>
    </w:p>
    <w:p w:rsidR="00B900CA" w:rsidRPr="00AF77AE" w:rsidRDefault="004E274E" w:rsidP="00AF77AE">
      <w:pPr>
        <w:numPr>
          <w:ilvl w:val="0"/>
          <w:numId w:val="34"/>
        </w:numPr>
        <w:ind w:left="426" w:hanging="142"/>
        <w:jc w:val="both"/>
        <w:rPr>
          <w:rFonts w:ascii="Times New Roman" w:hAnsi="Times New Roman"/>
        </w:rPr>
      </w:pPr>
      <w:r>
        <w:rPr>
          <w:rFonts w:ascii="Times New Roman" w:hAnsi="Times New Roman"/>
        </w:rPr>
        <w:t xml:space="preserve">– ha ilyennel rendelkezik – </w:t>
      </w:r>
      <w:r w:rsidR="00B900CA" w:rsidRPr="00AF77AE">
        <w:rPr>
          <w:rFonts w:ascii="Times New Roman" w:hAnsi="Times New Roman"/>
        </w:rPr>
        <w:t>kézbesítési megbízott</w:t>
      </w:r>
      <w:r>
        <w:rPr>
          <w:rFonts w:ascii="Times New Roman" w:hAnsi="Times New Roman"/>
        </w:rPr>
        <w:t>jának az</w:t>
      </w:r>
      <w:r w:rsidR="00B900CA" w:rsidRPr="00AF77AE">
        <w:rPr>
          <w:rFonts w:ascii="Times New Roman" w:hAnsi="Times New Roman"/>
        </w:rPr>
        <w:t xml:space="preserve"> azonosítására alkalmas </w:t>
      </w:r>
      <w:r w:rsidRPr="00AF77AE">
        <w:rPr>
          <w:rFonts w:ascii="Times New Roman" w:hAnsi="Times New Roman"/>
        </w:rPr>
        <w:t>adat</w:t>
      </w:r>
      <w:r>
        <w:rPr>
          <w:rFonts w:ascii="Times New Roman" w:hAnsi="Times New Roman"/>
        </w:rPr>
        <w:t>ai</w:t>
      </w:r>
      <w:r w:rsidR="00B900CA" w:rsidRPr="00AF77AE">
        <w:rPr>
          <w:rFonts w:ascii="Times New Roman" w:hAnsi="Times New Roman"/>
        </w:rPr>
        <w:t>:</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w:t>
      </w:r>
      <w:r w:rsidR="00C94C1F">
        <w:rPr>
          <w:rFonts w:ascii="Times New Roman" w:hAnsi="Times New Roman"/>
        </w:rPr>
        <w:t xml:space="preserve"> szám</w:t>
      </w:r>
      <w:r w:rsidRPr="007746B7">
        <w:rPr>
          <w:rFonts w:ascii="Times New Roman" w:hAnsi="Times New Roman"/>
        </w:rPr>
        <w: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AF77AE">
      <w:pP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AF77AE">
      <w:pPr>
        <w:ind w:left="4395"/>
        <w:jc w:val="center"/>
        <w:rPr>
          <w:rFonts w:ascii="Times New Roman" w:hAnsi="Times New Roman"/>
        </w:rPr>
      </w:pPr>
      <w:r w:rsidRPr="007746B7">
        <w:rPr>
          <w:rFonts w:ascii="Times New Roman" w:hAnsi="Times New Roman"/>
        </w:rPr>
        <w:t>Az ügyfél képviseletében eljáró személy aláírása</w:t>
      </w:r>
      <w:r w:rsidR="00422820">
        <w:rPr>
          <w:rFonts w:ascii="Times New Roman" w:hAnsi="Times New Roman"/>
        </w:rPr>
        <w:t>, vagy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Pr="007746B7" w:rsidRDefault="00A4399A" w:rsidP="00156983">
      <w:pPr>
        <w:ind w:left="284"/>
        <w:jc w:val="both"/>
        <w:rPr>
          <w:rFonts w:ascii="Times New Roman" w:hAnsi="Times New Roman"/>
        </w:rPr>
      </w:pPr>
    </w:p>
    <w:p w:rsidR="002C2828" w:rsidRDefault="002C2828" w:rsidP="002C2828">
      <w:pPr>
        <w:rPr>
          <w:rFonts w:ascii="Times New Roman" w:hAnsi="Times New Roman"/>
        </w:rPr>
      </w:pPr>
      <w:r>
        <w:rPr>
          <w:rFonts w:ascii="Times New Roman" w:hAnsi="Times New Roman"/>
        </w:rPr>
        <w:t>Természetes személy ügyfél esetében:</w:t>
      </w: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Alulírott ……………………………….. nyilatkozom, hogy az üzleti kapcsolat létesítésekor a saját nevemben és érdekemben járok el.</w:t>
      </w: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2C2828" w:rsidRDefault="002C2828" w:rsidP="002C282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aláírás</w:t>
      </w:r>
    </w:p>
    <w:p w:rsidR="002C2828" w:rsidRDefault="002C2828" w:rsidP="002C2828">
      <w:pPr>
        <w:rPr>
          <w:rFonts w:ascii="Times New Roman" w:hAnsi="Times New Roman"/>
        </w:rPr>
      </w:pP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Alulírott ………………………………..nyilatkozom, hogy az üzleti kapcsolat létesítésekor az alábbi tényleges tulajdonos(ok) nevében és / vagy érdekében járok el:</w:t>
      </w:r>
    </w:p>
    <w:p w:rsidR="002C2828" w:rsidRDefault="002C2828" w:rsidP="002C2828">
      <w:pPr>
        <w:rPr>
          <w:rFonts w:ascii="Times New Roman" w:hAnsi="Times New Roman"/>
        </w:rPr>
      </w:pPr>
    </w:p>
    <w:p w:rsidR="002C2828" w:rsidRDefault="002C2828" w:rsidP="002C2828">
      <w:pPr>
        <w:numPr>
          <w:ilvl w:val="0"/>
          <w:numId w:val="62"/>
        </w:numPr>
        <w:rPr>
          <w:rFonts w:ascii="Times New Roman" w:hAnsi="Times New Roman"/>
        </w:rPr>
      </w:pPr>
      <w:r>
        <w:rPr>
          <w:rFonts w:ascii="Times New Roman" w:hAnsi="Times New Roman"/>
        </w:rPr>
        <w:t>családi és utónév:</w:t>
      </w:r>
    </w:p>
    <w:p w:rsidR="002C2828" w:rsidRDefault="002C2828" w:rsidP="002C2828">
      <w:pPr>
        <w:numPr>
          <w:ilvl w:val="0"/>
          <w:numId w:val="62"/>
        </w:numPr>
        <w:rPr>
          <w:rFonts w:ascii="Times New Roman" w:hAnsi="Times New Roman"/>
        </w:rPr>
      </w:pPr>
      <w:r>
        <w:rPr>
          <w:rFonts w:ascii="Times New Roman" w:hAnsi="Times New Roman"/>
        </w:rPr>
        <w:t>születési családi és utónév:</w:t>
      </w:r>
    </w:p>
    <w:p w:rsidR="002C2828" w:rsidRDefault="002C2828" w:rsidP="002C2828">
      <w:pPr>
        <w:numPr>
          <w:ilvl w:val="0"/>
          <w:numId w:val="62"/>
        </w:numPr>
        <w:rPr>
          <w:rFonts w:ascii="Times New Roman" w:hAnsi="Times New Roman"/>
        </w:rPr>
      </w:pPr>
      <w:r>
        <w:rPr>
          <w:rFonts w:ascii="Times New Roman" w:hAnsi="Times New Roman"/>
        </w:rPr>
        <w:t>állampolgárság:</w:t>
      </w:r>
    </w:p>
    <w:p w:rsidR="002C2828" w:rsidRDefault="002C2828" w:rsidP="002C2828">
      <w:pPr>
        <w:numPr>
          <w:ilvl w:val="0"/>
          <w:numId w:val="62"/>
        </w:numPr>
        <w:rPr>
          <w:rFonts w:ascii="Times New Roman" w:hAnsi="Times New Roman"/>
        </w:rPr>
      </w:pPr>
      <w:r>
        <w:rPr>
          <w:rFonts w:ascii="Times New Roman" w:hAnsi="Times New Roman"/>
        </w:rPr>
        <w:t>születési hely, idő:</w:t>
      </w:r>
    </w:p>
    <w:p w:rsidR="002C2828" w:rsidRPr="007746B7" w:rsidRDefault="002C2828" w:rsidP="002C2828">
      <w:pPr>
        <w:numPr>
          <w:ilvl w:val="0"/>
          <w:numId w:val="62"/>
        </w:numPr>
        <w:rPr>
          <w:rFonts w:ascii="Times New Roman" w:hAnsi="Times New Roman"/>
        </w:rPr>
      </w:pPr>
      <w:r>
        <w:rPr>
          <w:rFonts w:ascii="Times New Roman" w:hAnsi="Times New Roman"/>
        </w:rPr>
        <w:t>lakcím, ennek hiányában tartózkodási hely:</w:t>
      </w:r>
    </w:p>
    <w:p w:rsidR="002C2828" w:rsidRDefault="002C2828" w:rsidP="00156983">
      <w:pPr>
        <w:ind w:left="284"/>
        <w:jc w:val="both"/>
        <w:rPr>
          <w:rFonts w:ascii="Times New Roman" w:hAnsi="Times New Roman"/>
        </w:rPr>
      </w:pPr>
    </w:p>
    <w:p w:rsidR="002C2828" w:rsidRDefault="002C2828"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D65905" w:rsidRDefault="00D65905" w:rsidP="005275E2">
      <w:pPr>
        <w:numPr>
          <w:ilvl w:val="0"/>
          <w:numId w:val="32"/>
        </w:numPr>
        <w:jc w:val="both"/>
        <w:rPr>
          <w:rFonts w:ascii="Times New Roman" w:hAnsi="Times New Roman"/>
        </w:rPr>
      </w:pPr>
      <w:r>
        <w:rPr>
          <w:rFonts w:ascii="Times New Roman" w:hAnsi="Times New Roman"/>
        </w:rPr>
        <w:t>ügyfél kockázati szintje: átlagos/magas/alacsony</w:t>
      </w:r>
    </w:p>
    <w:p w:rsidR="00F70AE6" w:rsidRPr="007746B7" w:rsidRDefault="00F70AE6" w:rsidP="005275E2">
      <w:pPr>
        <w:numPr>
          <w:ilvl w:val="0"/>
          <w:numId w:val="32"/>
        </w:numPr>
        <w:jc w:val="both"/>
        <w:rPr>
          <w:rFonts w:ascii="Times New Roman" w:hAnsi="Times New Roman"/>
        </w:rPr>
      </w:pPr>
      <w:r>
        <w:rPr>
          <w:rFonts w:ascii="Times New Roman" w:hAnsi="Times New Roman"/>
        </w:rPr>
        <w:t>teljesítés körülményei (hely, idő, mód):</w:t>
      </w:r>
    </w:p>
    <w:p w:rsidR="008748F5" w:rsidRPr="007746B7" w:rsidRDefault="00F70AE6" w:rsidP="005275E2">
      <w:pPr>
        <w:numPr>
          <w:ilvl w:val="0"/>
          <w:numId w:val="32"/>
        </w:numPr>
        <w:jc w:val="both"/>
        <w:rPr>
          <w:rFonts w:ascii="Times New Roman" w:hAnsi="Times New Roman"/>
        </w:rPr>
      </w:pPr>
      <w:r>
        <w:rPr>
          <w:rFonts w:ascii="Times New Roman" w:hAnsi="Times New Roman"/>
        </w:rPr>
        <w:t>információ az üzleti kapcsolat céljáról és tervezett jellegéről</w:t>
      </w:r>
      <w:r w:rsidR="008748F5" w:rsidRPr="007746B7">
        <w:rPr>
          <w:rFonts w:ascii="Times New Roman" w:hAnsi="Times New Roman"/>
        </w:rPr>
        <w:t>:</w:t>
      </w:r>
    </w:p>
    <w:p w:rsidR="00380EBD" w:rsidRDefault="00380EBD" w:rsidP="00E54885">
      <w:pPr>
        <w:jc w:val="both"/>
        <w:rPr>
          <w:rFonts w:ascii="Times New Roman" w:hAnsi="Times New Roman"/>
        </w:rPr>
      </w:pPr>
    </w:p>
    <w:p w:rsidR="00F70AE6" w:rsidRPr="007746B7" w:rsidRDefault="00F70AE6" w:rsidP="00E54885">
      <w:pPr>
        <w:jc w:val="both"/>
        <w:rPr>
          <w:rFonts w:ascii="Times New Roman" w:hAnsi="Times New Roman"/>
          <w:i/>
        </w:rPr>
      </w:pPr>
    </w:p>
    <w:p w:rsidR="00634677" w:rsidRDefault="00634677" w:rsidP="00634677">
      <w:pPr>
        <w:jc w:val="both"/>
        <w:rPr>
          <w:rFonts w:ascii="Times New Roman" w:hAnsi="Times New Roman"/>
        </w:rPr>
      </w:pPr>
      <w:r w:rsidRPr="007746B7">
        <w:rPr>
          <w:rFonts w:ascii="Times New Roman" w:hAnsi="Times New Roman"/>
        </w:rPr>
        <w:t>Adatlap elkészítésének (adatok módosításának) helye, ideje:</w:t>
      </w:r>
    </w:p>
    <w:p w:rsidR="00634677" w:rsidRPr="007746B7" w:rsidRDefault="00634677" w:rsidP="00634677">
      <w:pPr>
        <w:jc w:val="both"/>
        <w:rPr>
          <w:rFonts w:ascii="Times New Roman" w:hAnsi="Times New Roman"/>
        </w:rPr>
      </w:pPr>
      <w:r>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FC5009" w:rsidRDefault="00594E72" w:rsidP="00AF77AE">
      <w:pPr>
        <w:pStyle w:val="NormlWeb"/>
        <w:ind w:firstLine="0"/>
        <w:jc w:val="center"/>
      </w:pPr>
      <w:r w:rsidRPr="007746B7">
        <w:t>(</w:t>
      </w:r>
      <w:r w:rsidR="00FC5009">
        <w:t xml:space="preserve">A nyilatkozatot </w:t>
      </w:r>
      <w:r w:rsidR="0085697A">
        <w:t xml:space="preserve">a saját, vagy </w:t>
      </w:r>
      <w:r w:rsidR="00FC5009">
        <w:t>a szervezet képviseletében eljáró személy teszi valamennyi azonosítási kötelezettség alá tartozó tényleges tulajdonos viszonylatában.)</w:t>
      </w:r>
    </w:p>
    <w:p w:rsidR="00005354" w:rsidRPr="007746B7" w:rsidRDefault="00005354" w:rsidP="00594E72">
      <w:pPr>
        <w:keepNext/>
        <w:jc w:val="center"/>
        <w:rPr>
          <w:rFonts w:ascii="Times New Roman" w:hAnsi="Times New Roman"/>
          <w:b/>
        </w:rPr>
      </w:pPr>
      <w:r w:rsidRPr="007746B7">
        <w:rPr>
          <w:rFonts w:ascii="Times New Roman" w:hAnsi="Times New Roman"/>
          <w:b/>
        </w:rPr>
        <w:t xml:space="preserve">Minden </w:t>
      </w:r>
      <w:r w:rsidR="00093D28">
        <w:rPr>
          <w:rFonts w:ascii="Times New Roman" w:hAnsi="Times New Roman"/>
          <w:b/>
        </w:rPr>
        <w:t xml:space="preserve">tényleges tulajdonos </w:t>
      </w:r>
      <w:r w:rsidRPr="007746B7">
        <w:rPr>
          <w:rFonts w:ascii="Times New Roman" w:hAnsi="Times New Roman"/>
          <w:b/>
        </w:rPr>
        <w:t>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w:t>
      </w:r>
      <w:r w:rsidR="003535CA" w:rsidRPr="007746B7">
        <w:rPr>
          <w:rFonts w:ascii="Times New Roman" w:hAnsi="Times New Roman" w:cs="Times New Roman"/>
          <w:b w:val="0"/>
          <w:bCs w:val="0"/>
          <w:sz w:val="24"/>
          <w:szCs w:val="24"/>
        </w:rPr>
        <w:t>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r w:rsidR="00A554DF">
        <w:rPr>
          <w:rFonts w:cs="Times"/>
          <w:sz w:val="20"/>
          <w:szCs w:val="20"/>
        </w:rPr>
        <w:t xml:space="preserve"> vagy ezzel </w:t>
      </w:r>
      <w:r w:rsidR="00F57274">
        <w:rPr>
          <w:rFonts w:cs="Times"/>
          <w:sz w:val="20"/>
          <w:szCs w:val="20"/>
        </w:rPr>
        <w:t>egyenértékű feladatot ellátó személy</w:t>
      </w:r>
      <w:r w:rsidRPr="007746B7">
        <w:rPr>
          <w:rFonts w:cs="Times"/>
          <w:sz w:val="20"/>
          <w:szCs w:val="20"/>
        </w:rPr>
        <w:t>.</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AF77AE">
        <w:rPr>
          <w:rFonts w:cs="Times"/>
          <w:sz w:val="20"/>
          <w:szCs w:val="20"/>
          <w:u w:val="single"/>
        </w:rPr>
        <w:t>Kiemelt közszereplő közeli hozzátartozója</w:t>
      </w:r>
      <w:r w:rsidRPr="007746B7">
        <w:rPr>
          <w:rFonts w:cs="Times"/>
          <w:sz w:val="20"/>
          <w:szCs w:val="20"/>
        </w:rPr>
        <w:t>: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AF77AE">
        <w:rPr>
          <w:rFonts w:cs="Times"/>
          <w:sz w:val="20"/>
          <w:szCs w:val="20"/>
          <w:u w:val="single"/>
        </w:rPr>
        <w:t>Kiemelt közszereplővel közeli kapcsolatban álló személy</w:t>
      </w:r>
      <w:r w:rsidRPr="007746B7">
        <w:rPr>
          <w:rFonts w:cs="Times"/>
          <w:sz w:val="20"/>
          <w:szCs w:val="20"/>
        </w:rPr>
        <w:t>:</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057A2F" w:rsidRDefault="00057A2F"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9268B9" w:rsidRPr="007746B7" w:rsidRDefault="007E4046">
      <w:pPr>
        <w:rPr>
          <w:rFonts w:ascii="Garamond" w:hAnsi="Garamond"/>
        </w:rPr>
      </w:pPr>
      <w:r w:rsidRPr="007746B7">
        <w:rPr>
          <w:rFonts w:ascii="Garamond" w:hAnsi="Garamond"/>
        </w:rPr>
        <w:t>…………………………………………………………………………………………………………………………………………………………………………………………………………………………………………………………………………………………………………………………………………………………………………………………………………………………………………………………………………………………………………………………………………………………………………………………………………………………………………………………………………………………………………………</w:t>
      </w: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651F72" w:rsidRDefault="00651F72">
      <w:pPr>
        <w:rPr>
          <w:rFonts w:ascii="Times New Roman" w:hAnsi="Times New Roman"/>
          <w:b/>
        </w:rPr>
      </w:pPr>
    </w:p>
    <w:p w:rsidR="00057A2F" w:rsidRDefault="00057A2F">
      <w:pPr>
        <w:rPr>
          <w:rFonts w:ascii="Times New Roman" w:hAnsi="Times New Roman"/>
          <w:b/>
        </w:rPr>
      </w:pPr>
    </w:p>
    <w:p w:rsidR="00057A2F" w:rsidRPr="007746B7" w:rsidRDefault="00057A2F">
      <w:pPr>
        <w:rPr>
          <w:rFonts w:ascii="Times New Roman" w:hAnsi="Times New Roman"/>
          <w:b/>
        </w:rPr>
      </w:pPr>
    </w:p>
    <w:p w:rsidR="00B94E53" w:rsidRPr="007746B7" w:rsidRDefault="00B94E53" w:rsidP="0054217D">
      <w:pPr>
        <w:ind w:left="720"/>
        <w:jc w:val="right"/>
        <w:rPr>
          <w:rFonts w:ascii="Times New Roman" w:hAnsi="Times New Roman"/>
          <w:b/>
          <w:i/>
        </w:rPr>
      </w:pPr>
      <w:r w:rsidRPr="007746B7">
        <w:rPr>
          <w:rFonts w:ascii="Times New Roman" w:hAnsi="Times New Roman"/>
          <w:b/>
          <w:i/>
        </w:rPr>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D5601" w:rsidRDefault="00706943" w:rsidP="00AD5601">
      <w:pPr>
        <w:widowControl/>
        <w:numPr>
          <w:ilvl w:val="0"/>
          <w:numId w:val="44"/>
        </w:numPr>
        <w:autoSpaceDE/>
        <w:autoSpaceDN/>
        <w:adjustRightInd/>
        <w:ind w:right="-1"/>
        <w:jc w:val="both"/>
        <w:rPr>
          <w:rFonts w:ascii="Times New Roman" w:hAnsi="Times New Roman"/>
          <w:bCs/>
        </w:rPr>
      </w:pPr>
      <w:r>
        <w:rPr>
          <w:rFonts w:ascii="Times New Roman" w:hAnsi="Times New Roman"/>
          <w:bCs/>
        </w:rPr>
        <w:t>Az adószakértői, okleveles adószakértői, adótanácsadói</w:t>
      </w:r>
      <w:r w:rsidR="009F6317">
        <w:rPr>
          <w:rFonts w:ascii="Times New Roman" w:hAnsi="Times New Roman"/>
          <w:bCs/>
        </w:rPr>
        <w:t xml:space="preserve"> </w:t>
      </w:r>
      <w:r w:rsidR="00007494" w:rsidRPr="00007494">
        <w:rPr>
          <w:rFonts w:ascii="Times New Roman" w:hAnsi="Times New Roman"/>
          <w:bCs/>
        </w:rPr>
        <w:t xml:space="preserve">szolgáltatás, mint a Pmt. és a </w:t>
      </w:r>
      <w:r w:rsidR="00007494" w:rsidRPr="00A02C5C">
        <w:rPr>
          <w:rFonts w:ascii="Times New Roman" w:hAnsi="Times New Roman"/>
          <w:bCs/>
        </w:rPr>
        <w:t>Kit. hatálya alá ta</w:t>
      </w:r>
      <w:r w:rsidR="009A7231">
        <w:rPr>
          <w:rFonts w:ascii="Times New Roman" w:hAnsi="Times New Roman"/>
          <w:bCs/>
        </w:rPr>
        <w:t>rtozó tevékenység</w:t>
      </w:r>
    </w:p>
    <w:p w:rsidR="00F90377" w:rsidRPr="00582B52" w:rsidRDefault="00F90377" w:rsidP="00007494">
      <w:pPr>
        <w:ind w:left="1080" w:right="-1"/>
        <w:jc w:val="both"/>
        <w:rPr>
          <w:rFonts w:ascii="Times New Roman" w:hAnsi="Times New Roman"/>
          <w:bCs/>
        </w:rPr>
      </w:pPr>
      <w:r>
        <w:rPr>
          <w:rFonts w:ascii="Times New Roman" w:hAnsi="Times New Roman"/>
          <w:bCs/>
        </w:rPr>
        <w:t xml:space="preserve">- </w:t>
      </w:r>
      <w:r w:rsidR="00AD5601">
        <w:rPr>
          <w:rFonts w:ascii="Times New Roman" w:hAnsi="Times New Roman"/>
          <w:bCs/>
        </w:rPr>
        <w:t xml:space="preserve">a </w:t>
      </w:r>
      <w:r w:rsidR="009F6317">
        <w:rPr>
          <w:rFonts w:ascii="Times New Roman" w:hAnsi="Times New Roman"/>
          <w:bCs/>
        </w:rPr>
        <w:t>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xml:space="preserve">- </w:t>
      </w:r>
      <w:r w:rsidR="00AD5601">
        <w:rPr>
          <w:rFonts w:ascii="Times New Roman" w:hAnsi="Times New Roman"/>
          <w:bCs/>
        </w:rPr>
        <w:t xml:space="preserve">a </w:t>
      </w:r>
      <w:r w:rsidR="00584FAC">
        <w:rPr>
          <w:rFonts w:ascii="Times New Roman" w:hAnsi="Times New Roman"/>
          <w:bCs/>
        </w:rPr>
        <w:t>Szabályzat</w:t>
      </w:r>
      <w:r w:rsidRPr="00582B52">
        <w:rPr>
          <w:rFonts w:ascii="Times New Roman" w:hAnsi="Times New Roman"/>
          <w:bCs/>
        </w:rPr>
        <w:t xml:space="preserve">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00F81C27">
        <w:rPr>
          <w:bCs/>
          <w:lang w:val="hu-HU"/>
        </w:rPr>
        <w:t>S</w:t>
      </w:r>
      <w:r w:rsidRPr="00582B52">
        <w:rPr>
          <w:bCs/>
        </w:rPr>
        <w:t>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007494" w:rsidP="00007494">
      <w:pPr>
        <w:pStyle w:val="Listaszerbekezds"/>
        <w:numPr>
          <w:ilvl w:val="0"/>
          <w:numId w:val="43"/>
        </w:numPr>
        <w:rPr>
          <w:rFonts w:ascii="Times New Roman" w:hAnsi="Times New Roman"/>
          <w:bCs/>
        </w:rPr>
      </w:pPr>
      <w:r w:rsidRPr="00103A14">
        <w:rPr>
          <w:rFonts w:ascii="Times New Roman" w:hAnsi="Times New Roman"/>
          <w:bCs/>
        </w:rPr>
        <w:t>ügyfél</w:t>
      </w:r>
      <w:r w:rsidR="00F90377">
        <w:rPr>
          <w:rFonts w:ascii="Times New Roman" w:hAnsi="Times New Roman"/>
          <w:bCs/>
        </w:rPr>
        <w:t>, ügyfél</w:t>
      </w:r>
      <w:r w:rsidRPr="0083189E">
        <w:rPr>
          <w:rFonts w:ascii="Times New Roman" w:hAnsi="Times New Roman"/>
          <w:bCs/>
        </w:rPr>
        <w:t xml:space="preserve"> szervezet</w:t>
      </w:r>
      <w:r w:rsidR="00F90377">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sidR="008F45BD">
        <w:rPr>
          <w:rFonts w:ascii="Times New Roman" w:hAnsi="Times New Roman"/>
          <w:bCs/>
        </w:rPr>
        <w:t xml:space="preserve">, rendelkezésre jogosult </w:t>
      </w:r>
      <w:r w:rsidRPr="007746B7">
        <w:rPr>
          <w:rFonts w:ascii="Times New Roman" w:hAnsi="Times New Roman"/>
          <w:bCs/>
        </w:rPr>
        <w:t>azonosítása,</w:t>
      </w:r>
    </w:p>
    <w:p w:rsidR="00F90377" w:rsidRPr="00AF77AE" w:rsidRDefault="00007494" w:rsidP="00AF77AE">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r w:rsidR="00F90377" w:rsidRPr="00AF77AE">
        <w:rPr>
          <w:rFonts w:ascii="Times New Roman" w:hAnsi="Times New Roman"/>
          <w:bCs/>
        </w:rPr>
        <w:t>,</w:t>
      </w:r>
    </w:p>
    <w:p w:rsidR="00F90377" w:rsidRPr="007746B7" w:rsidRDefault="000D424E" w:rsidP="00007494">
      <w:pPr>
        <w:pStyle w:val="Listaszerbekezds"/>
        <w:numPr>
          <w:ilvl w:val="0"/>
          <w:numId w:val="43"/>
        </w:numPr>
        <w:ind w:left="1418"/>
        <w:rPr>
          <w:rFonts w:ascii="Times New Roman" w:hAnsi="Times New Roman"/>
          <w:bCs/>
        </w:rPr>
      </w:pPr>
      <w:r>
        <w:rPr>
          <w:rFonts w:ascii="Times New Roman" w:hAnsi="Times New Roman"/>
          <w:bCs/>
        </w:rPr>
        <w:t>kockázati besorolás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F90377" w:rsidRPr="00AF77AE" w:rsidRDefault="00007494" w:rsidP="00AF77AE">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D424E" w:rsidRDefault="000D424E" w:rsidP="00AF77AE">
      <w:pPr>
        <w:widowControl/>
        <w:autoSpaceDE/>
        <w:autoSpaceDN/>
        <w:adjustRightInd/>
        <w:ind w:left="1080" w:right="-1"/>
        <w:jc w:val="both"/>
        <w:rPr>
          <w:rFonts w:ascii="Times New Roman" w:hAnsi="Times New Roman"/>
          <w:bCs/>
        </w:rPr>
      </w:pPr>
    </w:p>
    <w:p w:rsidR="00007494"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F5226E" w:rsidRDefault="00F5226E" w:rsidP="00F5226E">
      <w:pPr>
        <w:pStyle w:val="Listaszerbekezds"/>
        <w:rPr>
          <w:rFonts w:ascii="Times New Roman" w:hAnsi="Times New Roman"/>
          <w:bCs/>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DE1769" w:rsidRDefault="00DE1769"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475F36" w:rsidRDefault="00475F36"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3E3FA4" w:rsidRDefault="003E3FA4" w:rsidP="003F7580">
      <w:pPr>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D52DDE" w:rsidRDefault="003E3FA4" w:rsidP="008A3831">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D52DDE" w:rsidRDefault="00D52DDE" w:rsidP="00D52DDE">
      <w:pPr>
        <w:rPr>
          <w:rFonts w:ascii="Times New Roman" w:hAnsi="Times New Roman"/>
          <w:b/>
        </w:rPr>
      </w:pPr>
    </w:p>
    <w:p w:rsidR="00D52DDE" w:rsidRDefault="00D52DDE" w:rsidP="00D52DDE">
      <w:pPr>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D52DDE" w:rsidRDefault="00D52DDE" w:rsidP="00D52DDE">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D52DDE" w:rsidRDefault="00D52DDE" w:rsidP="00D52DDE">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D52DDE" w:rsidRDefault="00D52DDE" w:rsidP="00D52DDE">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rsidR="00D52DDE" w:rsidRDefault="00D52DDE" w:rsidP="00D52DDE">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feltéve, hogy az ügyfél-átvilágításra a szolgáltató más módon nem képes, vagy az alkalmazott rendszer a szolgáltató vonatkozásában üzleti kritikus rendszerként került besorolásra,</w:t>
      </w:r>
    </w:p>
    <w:p w:rsidR="00D52DDE" w:rsidRDefault="00D52DDE" w:rsidP="00D52DDE">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rsidR="00D52DDE" w:rsidRDefault="00D52DDE" w:rsidP="00D52DDE">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rsidR="00D52DDE" w:rsidRDefault="00D52DDE" w:rsidP="00D52DDE">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rsidR="00D52DDE" w:rsidRDefault="00D52DDE" w:rsidP="00D52DDE">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D52DDE" w:rsidRDefault="00D52DDE" w:rsidP="00D52DDE">
      <w:pPr>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valós vagy </w:t>
      </w:r>
    </w:p>
    <w:p w:rsidR="00292913" w:rsidRDefault="00292913" w:rsidP="002E384C">
      <w:pPr>
        <w:jc w:val="both"/>
        <w:rPr>
          <w:rFonts w:ascii="Times New Roman" w:hAnsi="Times New Roman"/>
        </w:rPr>
      </w:pPr>
      <w:r>
        <w:rPr>
          <w:rFonts w:ascii="Times New Roman" w:hAnsi="Times New Roman"/>
        </w:rPr>
        <w:lastRenderedPageBreak/>
        <w:t>nem valós idejű</w:t>
      </w:r>
      <w:r w:rsidRPr="009879A5">
        <w:rPr>
          <w:rFonts w:ascii="Times New Roman" w:hAnsi="Times New Roman"/>
        </w:rPr>
        <w:t xml:space="preserve"> 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rsidR="00292913" w:rsidRDefault="00292913" w:rsidP="00292913">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rsidR="00292913" w:rsidRDefault="00292913" w:rsidP="00292913">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 megújít</w:t>
      </w:r>
      <w:r>
        <w:rPr>
          <w:rFonts w:ascii="Times New Roman" w:hAnsi="Times New Roman"/>
          <w:iCs/>
        </w:rPr>
        <w:t>ásra kerüljön</w:t>
      </w:r>
      <w:r w:rsidRPr="009879A5">
        <w:rPr>
          <w:rFonts w:ascii="Times New Roman" w:hAnsi="Times New Roman"/>
          <w:iCs/>
        </w:rPr>
        <w:t>,</w:t>
      </w:r>
    </w:p>
    <w:p w:rsidR="00292913" w:rsidRDefault="00292913" w:rsidP="00292913">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292913" w:rsidRDefault="00292913" w:rsidP="00292913">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292913" w:rsidRDefault="00292913" w:rsidP="00292913">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292913" w:rsidRDefault="00292913" w:rsidP="00292913">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292913" w:rsidRDefault="00292913" w:rsidP="00292913">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292913" w:rsidRDefault="00292913" w:rsidP="00292913">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292913" w:rsidRDefault="00292913" w:rsidP="00292913">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az ügyfél-átvilágítással összefüggésben előírt, valamint az érintett hozzájárulásán alapuló egyéb személyes adatokat, továbbá az elektronikus azonosítás során a szolgáltató birtokába jutott, személyes adatnak nem minősülő adatokat az adatkezelés időtartama alatt az ügyfél részére hozzáférhetővé tegye, átadja</w:t>
      </w:r>
      <w:r w:rsidRPr="009879A5">
        <w:rPr>
          <w:rFonts w:ascii="Times New Roman" w:hAnsi="Times New Roman"/>
        </w:rPr>
        <w:t>.</w:t>
      </w:r>
    </w:p>
    <w:p w:rsidR="00292913" w:rsidRDefault="00292913" w:rsidP="00292913">
      <w:pPr>
        <w:ind w:firstLine="204"/>
        <w:jc w:val="both"/>
        <w:rPr>
          <w:rFonts w:ascii="Times New Roman" w:hAnsi="Times New Roman"/>
        </w:rPr>
      </w:pPr>
      <w:r>
        <w:rPr>
          <w:rFonts w:ascii="Times New Roman" w:hAnsi="Times New Roman"/>
          <w:b/>
        </w:rPr>
        <w:t xml:space="preserve">2. </w:t>
      </w:r>
      <w:r w:rsidRPr="00507440">
        <w:rPr>
          <w:rFonts w:ascii="Times New Roman" w:hAnsi="Times New Roman"/>
        </w:rPr>
        <w:t>A szolgáltató kizárólag az előzetesen már átvilágított</w:t>
      </w:r>
      <w:r>
        <w:rPr>
          <w:rFonts w:ascii="Times New Roman" w:hAnsi="Times New Roman"/>
        </w:rPr>
        <w:t>,</w:t>
      </w:r>
      <w:r w:rsidRPr="00507440">
        <w:rPr>
          <w:rFonts w:ascii="Times New Roman" w:hAnsi="Times New Roman"/>
        </w:rPr>
        <w:t xml:space="preserve"> meglévő</w:t>
      </w:r>
      <w:r>
        <w:rPr>
          <w:rFonts w:ascii="Times New Roman" w:hAnsi="Times New Roman"/>
        </w:rPr>
        <w:t xml:space="preserve"> ügyfelei tekintetében a tényleges tulajdonosi és kiemelt közszereplő nyilatkozatok beszerzésére auditált elektronikus hírközlő eszköz helyett használhatja az elektronikus ügyfél-azonosító rendszerét is.</w:t>
      </w:r>
    </w:p>
    <w:p w:rsidR="00292913" w:rsidRDefault="00292913" w:rsidP="00292913">
      <w:pPr>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az auditált elektronikus hírközlő eszköz útján végzett ügyfél-átvilágítást valós, illetve nem valós idejű módon végezheti.</w:t>
      </w:r>
    </w:p>
    <w:p w:rsidR="00292913" w:rsidRDefault="00292913" w:rsidP="00292913">
      <w:pPr>
        <w:ind w:firstLine="204"/>
        <w:jc w:val="both"/>
        <w:rPr>
          <w:rFonts w:ascii="Times New Roman" w:hAnsi="Times New Roman"/>
        </w:rPr>
      </w:pPr>
      <w:r>
        <w:rPr>
          <w:rFonts w:ascii="Times New Roman" w:hAnsi="Times New Roman"/>
          <w:b/>
        </w:rPr>
        <w:t>3.2</w:t>
      </w:r>
      <w:r>
        <w:rPr>
          <w:rFonts w:ascii="Times New Roman" w:hAnsi="Times New Roman"/>
        </w:rPr>
        <w:t xml:space="preserve"> A szolgáltató az auditált elektronikus hírközlő eszköz útján nem valós idejű ügyfél-átvilágítást (a továbbiakban: nem valós idejű ügyfél-átvilágítás) végezhet, ha:</w:t>
      </w:r>
    </w:p>
    <w:p w:rsidR="00292913" w:rsidRDefault="00292913" w:rsidP="00292913">
      <w:pPr>
        <w:ind w:firstLine="204"/>
        <w:jc w:val="both"/>
        <w:rPr>
          <w:rFonts w:ascii="Times New Roman" w:hAnsi="Times New Roman"/>
        </w:rPr>
      </w:pPr>
      <w:r>
        <w:rPr>
          <w:rFonts w:ascii="Times New Roman" w:hAnsi="Times New Roman"/>
        </w:rPr>
        <w:t>a) az átvilágításban érintett ügyfél vagy tényleges tulajdonosa nem stratégiai hiányosságokkal rendelkező, kiemelt kockázatot jelentő harmadik országban rendelkezik lakóhellyel vagy székhellyel,</w:t>
      </w:r>
    </w:p>
    <w:p w:rsidR="00292913" w:rsidRDefault="00292913" w:rsidP="00292913">
      <w:pPr>
        <w:ind w:firstLine="204"/>
        <w:jc w:val="both"/>
        <w:rPr>
          <w:rFonts w:ascii="Times New Roman" w:hAnsi="Times New Roman"/>
        </w:rPr>
      </w:pPr>
      <w:r>
        <w:rPr>
          <w:rFonts w:ascii="Times New Roman" w:hAnsi="Times New Roman"/>
        </w:rPr>
        <w:t>b) az átvilágításban érintett ügyfél, annak meghatalmazottja, a rendelkezésre jogosultja, vagy képviselője nem hajthat végre – havi összesen háromszázezer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valós idejű ügyfél-átvilágítás, és</w:t>
      </w:r>
    </w:p>
    <w:p w:rsidR="00292913" w:rsidRDefault="00292913" w:rsidP="00292913">
      <w:pPr>
        <w:ind w:firstLine="204"/>
        <w:jc w:val="both"/>
        <w:rPr>
          <w:rFonts w:ascii="Times New Roman" w:hAnsi="Times New Roman"/>
        </w:rPr>
      </w:pPr>
      <w:r>
        <w:rPr>
          <w:rFonts w:ascii="Times New Roman" w:hAnsi="Times New Roman"/>
        </w:rPr>
        <w:t>c) az átvilágításban érintett ügyfél, annak meghatalmazottja, a rendelkezésre jogosultja, továbbá a képviselője nem hajthat végre tízmillió forintot elérő vagy meghaladó ügyletet addig, ameddig az ügyfél, a rendelkezésre jogosult, a képviselő vagy a meghatalmazott nem jelent meg személyesen az azonosítás és a személyazonosság igazoló ellenőrzése céljából, vagy nem történt meg a valós idejű ügyfél-átvilágítás.</w:t>
      </w:r>
    </w:p>
    <w:p w:rsidR="00292913" w:rsidRDefault="00292913" w:rsidP="00292913">
      <w:pPr>
        <w:ind w:firstLine="204"/>
        <w:jc w:val="both"/>
        <w:rPr>
          <w:rFonts w:ascii="Times New Roman" w:hAnsi="Times New Roman"/>
        </w:rPr>
      </w:pPr>
      <w:r>
        <w:rPr>
          <w:rFonts w:ascii="Times New Roman" w:hAnsi="Times New Roman"/>
          <w:b/>
        </w:rPr>
        <w:t>3.3</w:t>
      </w:r>
      <w:r>
        <w:rPr>
          <w:rFonts w:ascii="Times New Roman" w:hAnsi="Times New Roman"/>
          <w:b/>
          <w:i/>
        </w:rPr>
        <w:t xml:space="preserve"> </w:t>
      </w:r>
      <w:r w:rsidRPr="00507440">
        <w:rPr>
          <w:rFonts w:ascii="Times New Roman" w:hAnsi="Times New Roman"/>
        </w:rPr>
        <w:t>A szolgáltató haladéktalanul köteles az ügyfelet, a rendelkezésre jogosultat, a képviselőt vagy a</w:t>
      </w:r>
      <w:r>
        <w:rPr>
          <w:rFonts w:ascii="Times New Roman" w:hAnsi="Times New Roman"/>
        </w:rPr>
        <w:t xml:space="preserve"> meghatalmazottat személyes megjelenés mellett átvilágítani, vagy valós idejű ügyfél-átvilágítás alá vetni, ha az ügyfél tevékenysége vonatkozásában felmerül a pénzmosás vagy terrorizmus-finanszírozás kockázata.</w:t>
      </w:r>
    </w:p>
    <w:p w:rsidR="006C2482" w:rsidRDefault="006C2482" w:rsidP="006C2482">
      <w:pPr>
        <w:ind w:firstLine="204"/>
        <w:jc w:val="both"/>
        <w:rPr>
          <w:rFonts w:ascii="Times New Roman" w:hAnsi="Times New Roman"/>
        </w:rPr>
      </w:pPr>
      <w:r>
        <w:rPr>
          <w:rFonts w:ascii="Times New Roman" w:hAnsi="Times New Roman"/>
          <w:b/>
        </w:rPr>
        <w:lastRenderedPageBreak/>
        <w:t>4.1</w:t>
      </w:r>
      <w:r>
        <w:rPr>
          <w:rFonts w:ascii="Times New Roman" w:hAnsi="Times New Roman"/>
        </w:rPr>
        <w:t xml:space="preserve"> A szolgáltató az auditált elektronikus hírközlő eszköz útján végzett nem valós idejű ügyfél-átvilágítást olyan eszköz útján végzi, amely az ügyfélről az ügyfél-átvilágítás során készített fényképet és az átvilágításhoz használt okiratban szereplő képmást képes összehasonlítani olyan módon, hogy az alapján kétséget kizáróan megállapítható, hogy az okmányban szereplő személy azonos a fényképfelvételen szereplő személlyel.</w:t>
      </w:r>
    </w:p>
    <w:p w:rsidR="006C2482" w:rsidRDefault="006C2482" w:rsidP="006C2482">
      <w:pPr>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az auditált elektronikus hírközlő eszköz vonatkozásában biztosítja az ügyfél átvilágítására vonatkozó feltételeket, amennyiben</w:t>
      </w:r>
    </w:p>
    <w:p w:rsidR="006C2482" w:rsidRDefault="006C2482" w:rsidP="006C2482">
      <w:pPr>
        <w:ind w:firstLine="204"/>
        <w:jc w:val="both"/>
        <w:rPr>
          <w:rFonts w:ascii="Times New Roman" w:hAnsi="Times New Roman"/>
        </w:rPr>
      </w:pPr>
      <w:r>
        <w:rPr>
          <w:rFonts w:ascii="Times New Roman" w:hAnsi="Times New Roman"/>
        </w:rPr>
        <w:t>a) az ügyfél a nem valós idejű ügyfél-átvilágítás feltételeit részletesen megismerte, és ahhoz kifejezetten hozzájárult,</w:t>
      </w:r>
    </w:p>
    <w:p w:rsidR="006C2482" w:rsidRDefault="006C2482" w:rsidP="006C2482">
      <w:pPr>
        <w:ind w:firstLine="204"/>
        <w:jc w:val="both"/>
        <w:rPr>
          <w:rFonts w:ascii="Times New Roman" w:hAnsi="Times New Roman"/>
        </w:rPr>
      </w:pPr>
      <w:r>
        <w:rPr>
          <w:rFonts w:ascii="Times New Roman" w:hAnsi="Times New Roman"/>
        </w:rPr>
        <w:t>b) az ügyfél-átvilágítás legalább kétfaktoros,</w:t>
      </w:r>
    </w:p>
    <w:p w:rsidR="006C2482" w:rsidRDefault="006C2482" w:rsidP="006C2482">
      <w:pPr>
        <w:ind w:firstLine="204"/>
        <w:jc w:val="both"/>
        <w:rPr>
          <w:rFonts w:ascii="Times New Roman" w:hAnsi="Times New Roman"/>
        </w:rPr>
      </w:pPr>
      <w:r>
        <w:rPr>
          <w:rFonts w:ascii="Times New Roman" w:hAnsi="Times New Roman"/>
        </w:rPr>
        <w:t>c) a képátvitelt lehetővé tévő elektronikus hírközlő eszköz képfelbontása és a kép megvilágítása alkalmas az ügyfél nemének, korának, arcjellemzőinek felismerésére és az ügyfél által bemutatott fényképes azonosító okmánnyal való összevetésre, a bemutatott okmány biztonsági elemeinek azonosítására, valamint</w:t>
      </w:r>
    </w:p>
    <w:p w:rsidR="006C2482" w:rsidRDefault="006C2482" w:rsidP="006C2482">
      <w:pPr>
        <w:ind w:firstLine="204"/>
        <w:jc w:val="both"/>
        <w:rPr>
          <w:rFonts w:ascii="Times New Roman" w:hAnsi="Times New Roman"/>
        </w:rPr>
      </w:pPr>
      <w:r>
        <w:rPr>
          <w:rFonts w:ascii="Times New Roman" w:hAnsi="Times New Roman"/>
        </w:rPr>
        <w:t>d) az ügyfél-átvilágítási folyamat szabályozott és folyamatosan ellenőrzött.</w:t>
      </w:r>
    </w:p>
    <w:p w:rsidR="006C2482" w:rsidRDefault="006C2482" w:rsidP="006C2482">
      <w:pPr>
        <w:ind w:firstLine="204"/>
        <w:jc w:val="both"/>
        <w:rPr>
          <w:rFonts w:ascii="Times New Roman" w:hAnsi="Times New Roman"/>
        </w:rPr>
      </w:pPr>
      <w:r>
        <w:rPr>
          <w:rFonts w:ascii="Times New Roman" w:hAnsi="Times New Roman"/>
          <w:b/>
        </w:rPr>
        <w:t>5.1</w:t>
      </w:r>
      <w:r>
        <w:rPr>
          <w:rFonts w:ascii="Times New Roman" w:hAnsi="Times New Roman"/>
        </w:rPr>
        <w:t xml:space="preserve"> A szolgáltató a nem valós idejű ügyfél-átvilágítás során a szolgáltató és az ügyfél között létrejött teljes munkamenetet, az ügyfél nem valós idejű ügyfél-átvilágítással kapcsolatos részletes tájékoztatását és az ügyfél ehhez történő kifejezett hozzájárulását visszakereshető módon rögzíti.</w:t>
      </w:r>
    </w:p>
    <w:p w:rsidR="006C2482" w:rsidRDefault="006C2482" w:rsidP="006C2482">
      <w:pPr>
        <w:ind w:firstLine="204"/>
        <w:jc w:val="both"/>
        <w:rPr>
          <w:rFonts w:ascii="Times New Roman" w:hAnsi="Times New Roman"/>
        </w:rPr>
      </w:pPr>
      <w:r>
        <w:rPr>
          <w:rFonts w:ascii="Times New Roman" w:hAnsi="Times New Roman"/>
          <w:b/>
        </w:rPr>
        <w:t>5.2</w:t>
      </w:r>
      <w:r>
        <w:rPr>
          <w:rFonts w:ascii="Times New Roman" w:hAnsi="Times New Roman"/>
        </w:rPr>
        <w:t xml:space="preserve"> A nem valós idejű ügyfél-átvilágítás során a szolgáltató</w:t>
      </w:r>
    </w:p>
    <w:p w:rsidR="006C2482" w:rsidRDefault="006C2482" w:rsidP="006C2482">
      <w:pPr>
        <w:ind w:firstLine="204"/>
        <w:jc w:val="both"/>
        <w:rPr>
          <w:rFonts w:ascii="Times New Roman" w:hAnsi="Times New Roman"/>
        </w:rPr>
      </w:pPr>
      <w:r>
        <w:rPr>
          <w:rFonts w:ascii="Times New Roman" w:hAnsi="Times New Roman"/>
        </w:rPr>
        <w:t>a) biztosítja, hogy az ügyfél úgy nézzen bele a kamerába, hogy arcképe felismerhető és rögzíthető legyen, valamint</w:t>
      </w:r>
    </w:p>
    <w:p w:rsidR="006C2482" w:rsidRDefault="006C2482" w:rsidP="006C2482">
      <w:pPr>
        <w:ind w:firstLine="204"/>
        <w:jc w:val="both"/>
        <w:rPr>
          <w:rFonts w:ascii="Times New Roman" w:hAnsi="Times New Roman"/>
        </w:rPr>
      </w:pPr>
      <w:r>
        <w:rPr>
          <w:rFonts w:ascii="Times New Roman" w:hAnsi="Times New Roman"/>
        </w:rPr>
        <w:t>b) olyan módon rögzíti az ügyfél-átvilágításhoz használt okiratokat, hogy az azon található biztonsági elemek és adatsorok felismerhetők és tárolhatók legyenek.</w:t>
      </w:r>
    </w:p>
    <w:p w:rsidR="006C2482" w:rsidRDefault="006C2482" w:rsidP="006C2482">
      <w:pPr>
        <w:ind w:firstLine="204"/>
        <w:jc w:val="both"/>
        <w:rPr>
          <w:rFonts w:ascii="Times New Roman" w:hAnsi="Times New Roman"/>
        </w:rPr>
      </w:pPr>
      <w:r>
        <w:rPr>
          <w:rFonts w:ascii="Times New Roman" w:hAnsi="Times New Roman"/>
          <w:b/>
        </w:rPr>
        <w:t>5.3</w:t>
      </w:r>
      <w:r>
        <w:rPr>
          <w:rFonts w:ascii="Times New Roman" w:hAnsi="Times New Roman"/>
        </w:rPr>
        <w:t xml:space="preserve"> A nem valós idejű ügyfél-átvilágítást végző szolgáltató megbizonyosodik arról, hogy a felhasznált okmány alkalmas a nem valós idejű ügyfél-átvilágítás elvégzésére, így</w:t>
      </w:r>
    </w:p>
    <w:p w:rsidR="006C2482" w:rsidRDefault="006C2482" w:rsidP="006C2482">
      <w:pPr>
        <w:ind w:firstLine="204"/>
        <w:jc w:val="both"/>
        <w:rPr>
          <w:rFonts w:ascii="Times New Roman" w:hAnsi="Times New Roman"/>
        </w:rPr>
      </w:pPr>
      <w:r>
        <w:rPr>
          <w:rFonts w:ascii="Times New Roman" w:hAnsi="Times New Roman"/>
        </w:rPr>
        <w:t>a) az okmány egyes elemei és azok elhelyezkedése megfelel az okmányt kiállító hatóság előírásainak, valamint</w:t>
      </w:r>
    </w:p>
    <w:p w:rsidR="006C2482" w:rsidRDefault="006C2482" w:rsidP="006C2482">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rsidR="006C2482" w:rsidRDefault="006C2482" w:rsidP="006C2482">
      <w:pPr>
        <w:ind w:firstLine="204"/>
        <w:jc w:val="both"/>
        <w:rPr>
          <w:rFonts w:ascii="Times New Roman" w:hAnsi="Times New Roman"/>
        </w:rPr>
      </w:pPr>
      <w:r>
        <w:rPr>
          <w:rFonts w:ascii="Times New Roman" w:hAnsi="Times New Roman"/>
          <w:b/>
        </w:rPr>
        <w:t>5.4</w:t>
      </w:r>
      <w:r>
        <w:rPr>
          <w:rFonts w:ascii="Times New Roman" w:hAnsi="Times New Roman"/>
        </w:rPr>
        <w:t xml:space="preserve"> A szolgáltató megbizonyosodik arról, hogy </w:t>
      </w:r>
    </w:p>
    <w:p w:rsidR="006C2482" w:rsidRDefault="006C2482" w:rsidP="006C2482">
      <w:pPr>
        <w:ind w:firstLine="204"/>
        <w:jc w:val="both"/>
        <w:rPr>
          <w:rFonts w:ascii="Times New Roman" w:hAnsi="Times New Roman"/>
        </w:rPr>
      </w:pPr>
      <w:r>
        <w:rPr>
          <w:rFonts w:ascii="Times New Roman" w:hAnsi="Times New Roman"/>
        </w:rPr>
        <w:t xml:space="preserve">a) az ügyfél arcképe felismerhető és azonosítható az általa bemutatott okmányon látható arcképpel, valamint </w:t>
      </w:r>
    </w:p>
    <w:p w:rsidR="006C2482" w:rsidRDefault="006C2482" w:rsidP="006C2482">
      <w:pPr>
        <w:ind w:firstLine="204"/>
        <w:rPr>
          <w:rFonts w:ascii="Times New Roman" w:hAnsi="Times New Roman"/>
        </w:rPr>
      </w:pPr>
      <w:r>
        <w:rPr>
          <w:rFonts w:ascii="Times New Roman" w:hAnsi="Times New Roman"/>
        </w:rPr>
        <w:t>b) a Pmt. által előírt azonosítási adatok teljes körűen beszerzésre kerültek és az okmányokon megtalálható adatok logikailag megfeleltethetők az ügyfélről a szolgáltatónál rendelkezésre álló adatokkal.</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 során a fentieken felül a Pmt. szerinti személyazonosság igazoló ellenőrzést végez.</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ügyfél-átvilágítási eljárás során az ügyfélről rögzített fényképet és az okmányban szereplő képmást az auditált hírközlő eszköz segítségével összehasonlítja.</w:t>
      </w:r>
    </w:p>
    <w:p w:rsidR="006C2482" w:rsidRDefault="006C2482" w:rsidP="006C2482">
      <w:pPr>
        <w:numPr>
          <w:ilvl w:val="1"/>
          <w:numId w:val="32"/>
        </w:numPr>
        <w:ind w:left="644"/>
        <w:rPr>
          <w:rFonts w:ascii="Times New Roman" w:hAnsi="Times New Roman"/>
        </w:rPr>
      </w:pPr>
      <w:r>
        <w:rPr>
          <w:rFonts w:ascii="Times New Roman" w:hAnsi="Times New Roman"/>
        </w:rPr>
        <w:t>A szolgáltató a nem valós idejű ügyfél-átvilágítás során az ügyfélre irányadó, Pmt. szerinti nyilatkozatok megtételére is felhívja az ügyfelet.</w:t>
      </w:r>
    </w:p>
    <w:p w:rsidR="006C2482" w:rsidRPr="00507440" w:rsidRDefault="006C2482" w:rsidP="006C2482">
      <w:pPr>
        <w:numPr>
          <w:ilvl w:val="1"/>
          <w:numId w:val="32"/>
        </w:numPr>
        <w:ind w:left="644"/>
        <w:rPr>
          <w:rFonts w:ascii="Times New Roman" w:hAnsi="Times New Roman"/>
        </w:rPr>
      </w:pPr>
      <w:r>
        <w:rPr>
          <w:rFonts w:ascii="Times New Roman" w:hAnsi="Times New Roman"/>
        </w:rPr>
        <w:t>A Pmt. által előírt valamennyi átvilágítási adat beszerzése és az összehasonlítás eredményének ismeretében a szolgáltató a rögzítést követő 2 banki napon belül értesítést küld az ügyfélnek az ügyfél-átvilágítás eredményéről.</w:t>
      </w:r>
    </w:p>
    <w:p w:rsidR="006C2482" w:rsidRDefault="006C2482" w:rsidP="00AB0D19">
      <w:pPr>
        <w:numPr>
          <w:ilvl w:val="1"/>
          <w:numId w:val="37"/>
        </w:numPr>
        <w:jc w:val="both"/>
        <w:rPr>
          <w:rFonts w:ascii="Times New Roman" w:hAnsi="Times New Roman"/>
        </w:rPr>
      </w:pPr>
      <w:r>
        <w:rPr>
          <w:rFonts w:ascii="Times New Roman" w:hAnsi="Times New Roman"/>
        </w:rPr>
        <w:t>A szolgáltató nem hajtja végre a nem valós idejű ügyfél-átvilágítást, amennyiben</w:t>
      </w:r>
    </w:p>
    <w:p w:rsidR="006C2482" w:rsidRDefault="006C2482" w:rsidP="006C2482">
      <w:pPr>
        <w:numPr>
          <w:ilvl w:val="0"/>
          <w:numId w:val="58"/>
        </w:numPr>
        <w:jc w:val="both"/>
        <w:rPr>
          <w:rFonts w:ascii="Times New Roman" w:hAnsi="Times New Roman"/>
        </w:rPr>
      </w:pPr>
      <w:r>
        <w:rPr>
          <w:rFonts w:ascii="Times New Roman" w:hAnsi="Times New Roman"/>
        </w:rPr>
        <w:t>az ügyfél az ügyfél-átvilágítás során visszavonja az adatrögzítéshez adott hozzájárulását,</w:t>
      </w:r>
    </w:p>
    <w:p w:rsidR="00292913" w:rsidRDefault="006C2482" w:rsidP="00DA6213">
      <w:pPr>
        <w:numPr>
          <w:ilvl w:val="0"/>
          <w:numId w:val="58"/>
        </w:numPr>
        <w:jc w:val="both"/>
        <w:rPr>
          <w:rFonts w:ascii="Times New Roman" w:hAnsi="Times New Roman"/>
        </w:rPr>
      </w:pPr>
      <w:r>
        <w:rPr>
          <w:rFonts w:ascii="Times New Roman" w:hAnsi="Times New Roman"/>
        </w:rPr>
        <w:t>az ügyfél által bemutatott okmányok, illetve okiratok fizikai és adattartalmi</w:t>
      </w:r>
    </w:p>
    <w:p w:rsidR="00F811F2" w:rsidRDefault="00F811F2" w:rsidP="00F811F2">
      <w:pPr>
        <w:ind w:left="1003"/>
        <w:jc w:val="both"/>
        <w:rPr>
          <w:rFonts w:ascii="Times New Roman" w:hAnsi="Times New Roman"/>
        </w:rPr>
      </w:pPr>
      <w:r>
        <w:rPr>
          <w:rFonts w:ascii="Times New Roman" w:hAnsi="Times New Roman"/>
        </w:rPr>
        <w:lastRenderedPageBreak/>
        <w:t>követelményei nem felelnek meg az 5.3 pontban írt feltételeknek,</w:t>
      </w:r>
    </w:p>
    <w:p w:rsidR="00F811F2" w:rsidRDefault="00F811F2" w:rsidP="00F811F2">
      <w:pPr>
        <w:numPr>
          <w:ilvl w:val="0"/>
          <w:numId w:val="58"/>
        </w:numPr>
        <w:jc w:val="both"/>
        <w:rPr>
          <w:rFonts w:ascii="Times New Roman" w:hAnsi="Times New Roman"/>
        </w:rPr>
      </w:pPr>
      <w:r>
        <w:rPr>
          <w:rFonts w:ascii="Times New Roman" w:hAnsi="Times New Roman"/>
        </w:rPr>
        <w:t>az ügyfél, az általa bemutatott okmányok, illetve okiratok vizuális azonosításának feltételei nem adottak,</w:t>
      </w:r>
    </w:p>
    <w:p w:rsidR="00F811F2" w:rsidRDefault="00F811F2" w:rsidP="00F811F2">
      <w:pPr>
        <w:numPr>
          <w:ilvl w:val="0"/>
          <w:numId w:val="58"/>
        </w:numPr>
        <w:jc w:val="both"/>
        <w:rPr>
          <w:rFonts w:ascii="Times New Roman" w:hAnsi="Times New Roman"/>
        </w:rPr>
      </w:pPr>
      <w:r>
        <w:rPr>
          <w:rFonts w:ascii="Times New Roman" w:hAnsi="Times New Roman"/>
        </w:rPr>
        <w:t xml:space="preserve"> a szolgáltató nem tudja elkészíteni a képfelvételt, vagy nem tudja rögzíteni az 5.1 pontban meghatározott munkamenetet, vagy</w:t>
      </w:r>
    </w:p>
    <w:p w:rsidR="00F811F2" w:rsidRDefault="00F811F2" w:rsidP="00F811F2">
      <w:pPr>
        <w:numPr>
          <w:ilvl w:val="0"/>
          <w:numId w:val="58"/>
        </w:numPr>
        <w:jc w:val="both"/>
        <w:rPr>
          <w:rFonts w:ascii="Times New Roman" w:hAnsi="Times New Roman"/>
        </w:rPr>
      </w:pPr>
      <w:r>
        <w:rPr>
          <w:rFonts w:ascii="Times New Roman" w:hAnsi="Times New Roman"/>
        </w:rPr>
        <w:t>az ügyfél-átvilágítás során ellentmondás vagy bizonytalanság lép fel.</w:t>
      </w:r>
    </w:p>
    <w:p w:rsidR="00F811F2" w:rsidRDefault="00F811F2" w:rsidP="00BB31B4">
      <w:pPr>
        <w:ind w:firstLine="643"/>
        <w:jc w:val="both"/>
        <w:rPr>
          <w:rFonts w:ascii="Times New Roman" w:hAnsi="Times New Roman"/>
        </w:rPr>
      </w:pPr>
      <w:r>
        <w:rPr>
          <w:rFonts w:ascii="Times New Roman" w:hAnsi="Times New Roman"/>
          <w:b/>
        </w:rPr>
        <w:t xml:space="preserve">7.2 </w:t>
      </w:r>
      <w:r>
        <w:rPr>
          <w:rFonts w:ascii="Times New Roman" w:hAnsi="Times New Roman"/>
        </w:rPr>
        <w:t>Pénzmosásra, terrorizmus finanszírozására, vagy dolog büntetendő cselekményből való származására utaló adat, tény, illetve körülmény felmerülése esetén a szolgáltató a 7.1 pontban írt feltételek fennállása ellenére is elvégzi a nem valós idejű ügyfél-átvilágítást, amelyet követően haladéktalanul bejelentést tesz a pénzügyi információs egységnél.</w:t>
      </w:r>
    </w:p>
    <w:p w:rsidR="00F811F2" w:rsidRDefault="00F811F2" w:rsidP="00F811F2">
      <w:pPr>
        <w:ind w:firstLine="643"/>
        <w:jc w:val="both"/>
        <w:rPr>
          <w:rFonts w:ascii="Times New Roman" w:hAnsi="Times New Roman"/>
        </w:rPr>
      </w:pPr>
      <w:r>
        <w:rPr>
          <w:rFonts w:ascii="Times New Roman" w:hAnsi="Times New Roman"/>
          <w:b/>
        </w:rPr>
        <w:t xml:space="preserve">8. </w:t>
      </w:r>
      <w:r>
        <w:rPr>
          <w:rFonts w:ascii="Times New Roman" w:hAnsi="Times New Roman"/>
        </w:rPr>
        <w:t>A nem valós idejű ügyfél-átvilágítást a szolgáltató belső szabályzatban meghatározott foglalkoztatottja belső szabályzatban meghatározott módon ellenőrzi.</w:t>
      </w:r>
    </w:p>
    <w:p w:rsidR="00F811F2" w:rsidRDefault="00F811F2" w:rsidP="00F811F2">
      <w:pPr>
        <w:ind w:firstLine="643"/>
        <w:jc w:val="both"/>
        <w:rPr>
          <w:rFonts w:ascii="Times New Roman" w:hAnsi="Times New Roman"/>
        </w:rPr>
      </w:pPr>
      <w:r>
        <w:rPr>
          <w:rFonts w:ascii="Times New Roman" w:hAnsi="Times New Roman"/>
          <w:b/>
        </w:rPr>
        <w:t xml:space="preserve">9. </w:t>
      </w:r>
      <w:r>
        <w:rPr>
          <w:rFonts w:ascii="Times New Roman" w:hAnsi="Times New Roman"/>
        </w:rPr>
        <w:t>A szolgáltató a nem valós idejű ügyfél-átvilágítás rendszerét úgy alakítja ki, hogy azt a fogyatékos személyek jogairól és esélyegyenlőségük biztosításáról szóló törvény szerinti fogyatékos személy is igénybe tudja venni.</w:t>
      </w:r>
    </w:p>
    <w:p w:rsidR="00F811F2" w:rsidRDefault="00F811F2" w:rsidP="00F811F2">
      <w:pPr>
        <w:ind w:left="283"/>
        <w:jc w:val="both"/>
        <w:rPr>
          <w:rFonts w:ascii="Times New Roman" w:hAnsi="Times New Roman"/>
        </w:rPr>
      </w:pPr>
      <w:r>
        <w:rPr>
          <w:rFonts w:ascii="Times New Roman" w:hAnsi="Times New Roman"/>
          <w:b/>
        </w:rPr>
        <w:t xml:space="preserve">10.1 </w:t>
      </w:r>
      <w:r>
        <w:rPr>
          <w:rFonts w:ascii="Times New Roman" w:hAnsi="Times New Roman"/>
        </w:rPr>
        <w:t>A valós idejű ügyfél-átvilágítással egyenértékű a 4.1 - 9. pontban foglalt szabályok szerint elvégzett nem valós idejű ügyfél-átvilágítás abban az esetben, ha azt</w:t>
      </w:r>
    </w:p>
    <w:p w:rsidR="00F811F2" w:rsidRDefault="00F811F2" w:rsidP="00F811F2">
      <w:pPr>
        <w:numPr>
          <w:ilvl w:val="0"/>
          <w:numId w:val="59"/>
        </w:numPr>
        <w:jc w:val="both"/>
        <w:rPr>
          <w:rFonts w:ascii="Times New Roman" w:hAnsi="Times New Roman"/>
        </w:rPr>
      </w:pPr>
      <w:r>
        <w:rPr>
          <w:rFonts w:ascii="Times New Roman" w:hAnsi="Times New Roman"/>
        </w:rPr>
        <w:t>az elektronikus ügyintézés és a bizalmi szolgáltatások általános szabályairól szóló 2015. évi CCXXII. törvény (a továbbiakban: Eüsztv.) 1. § 17. pont j) és l) alpontja szerint elektronikus ügyintézést biztosító szervnek minősülő, az elektronikusan intézhető ügyek adatbázisában szereplő szolgáltató, vagy</w:t>
      </w:r>
    </w:p>
    <w:p w:rsidR="00F811F2" w:rsidRDefault="00F811F2" w:rsidP="00F811F2">
      <w:pPr>
        <w:numPr>
          <w:ilvl w:val="0"/>
          <w:numId w:val="59"/>
        </w:numPr>
        <w:jc w:val="both"/>
        <w:rPr>
          <w:rFonts w:ascii="Times New Roman" w:hAnsi="Times New Roman"/>
        </w:rPr>
      </w:pPr>
      <w:r>
        <w:rPr>
          <w:rFonts w:ascii="Times New Roman" w:hAnsi="Times New Roman"/>
        </w:rPr>
        <w:t xml:space="preserve">az Eüsztv. 42/A. §-a szerint szolgáltatást igénybe vevő piaci szereplő </w:t>
      </w:r>
    </w:p>
    <w:p w:rsidR="00F811F2" w:rsidRDefault="00F811F2" w:rsidP="00F811F2">
      <w:pPr>
        <w:ind w:left="643"/>
        <w:jc w:val="both"/>
        <w:rPr>
          <w:rFonts w:ascii="Times New Roman" w:hAnsi="Times New Roman"/>
        </w:rPr>
      </w:pPr>
      <w:r>
        <w:rPr>
          <w:rFonts w:ascii="Times New Roman" w:hAnsi="Times New Roman"/>
        </w:rPr>
        <w:t>végzi auditált elektronikus hírközlő eszköz útján, és annak során az ügyfél az Eüsztv. szerinti elektronikus azonosítási szolgáltatással azonosítja magát.</w:t>
      </w:r>
    </w:p>
    <w:p w:rsidR="00F811F2" w:rsidRDefault="00F811F2" w:rsidP="00F811F2">
      <w:pPr>
        <w:jc w:val="both"/>
        <w:rPr>
          <w:rFonts w:ascii="Times New Roman" w:hAnsi="Times New Roman"/>
        </w:rPr>
      </w:pPr>
      <w:r>
        <w:rPr>
          <w:rFonts w:ascii="Times New Roman" w:hAnsi="Times New Roman"/>
          <w:b/>
        </w:rPr>
        <w:t xml:space="preserve">    10.2 </w:t>
      </w:r>
      <w:r>
        <w:rPr>
          <w:rFonts w:ascii="Times New Roman" w:hAnsi="Times New Roman"/>
        </w:rPr>
        <w:t>A 10.1. pontban foglalt elektronikus azonosítási szolgáltatás megvalósítása érdekében a szolgáltató</w:t>
      </w:r>
    </w:p>
    <w:p w:rsidR="00F811F2" w:rsidRDefault="00F811F2" w:rsidP="00F811F2">
      <w:pPr>
        <w:numPr>
          <w:ilvl w:val="0"/>
          <w:numId w:val="60"/>
        </w:numPr>
        <w:jc w:val="both"/>
        <w:rPr>
          <w:rFonts w:ascii="Times New Roman" w:hAnsi="Times New Roman"/>
        </w:rPr>
      </w:pPr>
      <w:r>
        <w:rPr>
          <w:rFonts w:ascii="Times New Roman" w:hAnsi="Times New Roman"/>
        </w:rPr>
        <w:t>az ügyfél elektronikus azonosítását igénylő elektronikus kapcsolattartás során, a belső piacon történő elektronikus tranzakciókhoz kapcsolódó elektronikus azonosításról és bizalmi szolgáltatásokról, valamint az 1999/93/EK irányelv hatályon kívül helyezéséről szóló, 2014. július 23-i 910/2014/EU európa parlamenti és tanácsi rendelet 8. cikk (2) bekezdése szerinti „jelentős” vagy „magas” biztonsági szintű elektronikus azonosítást követel meg,</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útján csatlakozik az elektronikus ügyintézés részletszabályairól szóló 451/2016. (XII.19.) Korm. rendelet szerinti Központi Azonosítási Ügynök (a továbbiakban: KAÜ) szolgáltatáshoz, és annak segítségével biztosítja, hogy az ügyfél-átvilágítás során az ügyfél azonosítsa magát,</w:t>
      </w:r>
    </w:p>
    <w:p w:rsidR="00F811F2" w:rsidRDefault="00F811F2" w:rsidP="00F811F2">
      <w:pPr>
        <w:numPr>
          <w:ilvl w:val="0"/>
          <w:numId w:val="60"/>
        </w:numPr>
        <w:jc w:val="both"/>
        <w:rPr>
          <w:rFonts w:ascii="Times New Roman" w:hAnsi="Times New Roman"/>
        </w:rPr>
      </w:pPr>
      <w:r>
        <w:rPr>
          <w:rFonts w:ascii="Times New Roman" w:hAnsi="Times New Roman"/>
        </w:rPr>
        <w:t>az általa biztosított auditált elektronikus hírközlő eszköz útján a KAÜ-től visszakapott információk alapján ellenőrzi az ügyfél személyazonosságát, és</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használatával a polgárok személyi adatainak és lakcímének nyilvántartásáról szóló 1992. évi LXVI. törvényben meghatározott, a személyazonosság igazolására alkalmas hatósági igazolványok nyilvántartásának igénybevételével ellenőrzi az ügyfél által bemutatott okmány érvényességét.</w:t>
      </w:r>
    </w:p>
    <w:p w:rsidR="00F811F2" w:rsidRPr="00507440" w:rsidRDefault="00F811F2" w:rsidP="00F811F2">
      <w:pPr>
        <w:numPr>
          <w:ilvl w:val="1"/>
          <w:numId w:val="61"/>
        </w:numPr>
        <w:jc w:val="both"/>
        <w:rPr>
          <w:rFonts w:ascii="Times New Roman" w:hAnsi="Times New Roman"/>
        </w:rPr>
      </w:pPr>
      <w:r>
        <w:rPr>
          <w:rFonts w:ascii="Times New Roman" w:hAnsi="Times New Roman"/>
        </w:rPr>
        <w:t xml:space="preserve">  A 7. pontban meghatározott eseteken túl a szolgáltató nem hajtja végre az ügyfél átvilágítást akkor sem, ha az ügyfelet az átvilágítás során nem sikerül az elektronikus azonosítási szolgáltatással megfelelően azonosítani.</w:t>
      </w:r>
    </w:p>
    <w:p w:rsidR="00F811F2" w:rsidRPr="00507440" w:rsidRDefault="00F811F2" w:rsidP="00F811F2">
      <w:pPr>
        <w:ind w:left="643"/>
        <w:jc w:val="both"/>
        <w:rPr>
          <w:rFonts w:ascii="Times New Roman" w:hAnsi="Times New Roman"/>
        </w:rPr>
      </w:pPr>
    </w:p>
    <w:p w:rsidR="00F811F2" w:rsidRDefault="00F811F2" w:rsidP="008E7BC7">
      <w:pPr>
        <w:ind w:firstLine="284"/>
        <w:rPr>
          <w:rFonts w:ascii="Times New Roman" w:hAnsi="Times New Roman"/>
        </w:rPr>
      </w:pPr>
      <w:r>
        <w:rPr>
          <w:rFonts w:ascii="Times New Roman" w:hAnsi="Times New Roman"/>
          <w:b/>
        </w:rPr>
        <w:t xml:space="preserve">11.1 </w:t>
      </w:r>
      <w:r w:rsidRPr="009879A5">
        <w:rPr>
          <w:rFonts w:ascii="Times New Roman" w:hAnsi="Times New Roman"/>
        </w:rPr>
        <w:t>A</w:t>
      </w:r>
      <w:r>
        <w:rPr>
          <w:rFonts w:ascii="Times New Roman" w:hAnsi="Times New Roman"/>
        </w:rPr>
        <w:t>z</w:t>
      </w:r>
      <w:r w:rsidRPr="009879A5">
        <w:rPr>
          <w:rFonts w:ascii="Times New Roman" w:hAnsi="Times New Roman"/>
        </w:rPr>
        <w:t xml:space="preserve"> auditált elektronikus hírközlő eszköz útján végzett </w:t>
      </w:r>
      <w:r>
        <w:rPr>
          <w:rFonts w:ascii="Times New Roman" w:hAnsi="Times New Roman"/>
        </w:rPr>
        <w:t>valós idejű</w:t>
      </w:r>
      <w:r w:rsidR="00C721D9">
        <w:rPr>
          <w:rFonts w:ascii="Times New Roman" w:hAnsi="Times New Roman"/>
        </w:rPr>
        <w:t xml:space="preserve"> ügyfél </w:t>
      </w:r>
      <w:r w:rsidRPr="009879A5">
        <w:rPr>
          <w:rFonts w:ascii="Times New Roman" w:hAnsi="Times New Roman"/>
        </w:rPr>
        <w:t xml:space="preserve">átvilágítás (a </w:t>
      </w:r>
      <w:r>
        <w:rPr>
          <w:rFonts w:ascii="Times New Roman" w:hAnsi="Times New Roman"/>
        </w:rPr>
        <w:t xml:space="preserve">  </w:t>
      </w:r>
      <w:r w:rsidRPr="009879A5">
        <w:rPr>
          <w:rFonts w:ascii="Times New Roman" w:hAnsi="Times New Roman"/>
        </w:rPr>
        <w:t xml:space="preserve">továbbiakban: </w:t>
      </w:r>
      <w:r>
        <w:rPr>
          <w:rFonts w:ascii="Times New Roman" w:hAnsi="Times New Roman"/>
        </w:rPr>
        <w:t>valós idejű</w:t>
      </w:r>
      <w:r w:rsidRPr="009879A5">
        <w:rPr>
          <w:rFonts w:ascii="Times New Roman" w:hAnsi="Times New Roman"/>
        </w:rPr>
        <w:t xml:space="preserve"> ügyfél-átvilágítás) </w:t>
      </w:r>
      <w:r>
        <w:rPr>
          <w:rFonts w:ascii="Times New Roman" w:hAnsi="Times New Roman"/>
        </w:rPr>
        <w:t>során a szolgáltató a 4. pontban</w:t>
      </w:r>
    </w:p>
    <w:p w:rsidR="00953E2A" w:rsidRDefault="00953E2A" w:rsidP="00953E2A">
      <w:pPr>
        <w:jc w:val="both"/>
        <w:rPr>
          <w:rFonts w:ascii="Times New Roman" w:hAnsi="Times New Roman"/>
        </w:rPr>
      </w:pPr>
      <w:r>
        <w:rPr>
          <w:rFonts w:ascii="Times New Roman" w:hAnsi="Times New Roman"/>
        </w:rPr>
        <w:lastRenderedPageBreak/>
        <w:t>meghatározottaknak megfelelő eszköz útján, vagy anélkül összeveti az ügyfélről készített fényképet és az átvilágításhoz felhasznált okiratban szereplő képmást.</w:t>
      </w:r>
      <w:r w:rsidRPr="009879A5">
        <w:rPr>
          <w:rFonts w:ascii="Times New Roman" w:hAnsi="Times New Roman"/>
        </w:rPr>
        <w:t xml:space="preserve"> </w:t>
      </w:r>
      <w:r>
        <w:rPr>
          <w:rFonts w:ascii="Times New Roman" w:hAnsi="Times New Roman"/>
        </w:rPr>
        <w:t>Az ügyfél-átvilágítás akkor megfelelő, amennyiben kétséget kizáróan megállapítható, hogy az okiratban szereplő személy azonos a fénykép- vagy videofelvételen szereplő személlyel</w:t>
      </w:r>
      <w:r w:rsidRPr="009879A5">
        <w:rPr>
          <w:rFonts w:ascii="Times New Roman" w:hAnsi="Times New Roman"/>
        </w:rPr>
        <w:t xml:space="preserve">. </w:t>
      </w:r>
    </w:p>
    <w:p w:rsidR="00953E2A" w:rsidRDefault="00953E2A" w:rsidP="00953E2A">
      <w:pPr>
        <w:ind w:firstLine="204"/>
        <w:jc w:val="both"/>
        <w:rPr>
          <w:rFonts w:ascii="Times New Roman" w:hAnsi="Times New Roman"/>
        </w:rPr>
      </w:pPr>
      <w:r>
        <w:rPr>
          <w:rFonts w:ascii="Times New Roman" w:hAnsi="Times New Roman"/>
          <w:b/>
        </w:rPr>
        <w:t>11.2</w:t>
      </w:r>
      <w:r>
        <w:rPr>
          <w:rFonts w:ascii="Times New Roman" w:hAnsi="Times New Roman"/>
        </w:rPr>
        <w:t xml:space="preserve"> A szolgáltató a 4. pontban meghatározottaknak megfelelő eszköz nélküli valós idejű ügyfél-átvilágítást egy, a célnak megfelelő helyiségben végezheti.</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.3</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ügyfél-átvilágítást csak a szolgáltató </w:t>
      </w:r>
      <w:r>
        <w:rPr>
          <w:rFonts w:ascii="Times New Roman" w:hAnsi="Times New Roman"/>
        </w:rPr>
        <w:t xml:space="preserve">olyan vezetője, foglalkoztatottja és segítő családtagja </w:t>
      </w:r>
      <w:r w:rsidRPr="009879A5">
        <w:rPr>
          <w:rFonts w:ascii="Times New Roman" w:hAnsi="Times New Roman"/>
        </w:rPr>
        <w:t xml:space="preserve">végezheti, akinek </w:t>
      </w:r>
      <w:r>
        <w:rPr>
          <w:rFonts w:ascii="Times New Roman" w:hAnsi="Times New Roman"/>
        </w:rPr>
        <w:t xml:space="preserve">a szolgáltató előzőleg </w:t>
      </w:r>
      <w:r w:rsidRPr="009879A5">
        <w:rPr>
          <w:rFonts w:ascii="Times New Roman" w:hAnsi="Times New Roman"/>
        </w:rPr>
        <w:t>e tevékenység ellátásá</w:t>
      </w:r>
      <w:r>
        <w:rPr>
          <w:rFonts w:ascii="Times New Roman" w:hAnsi="Times New Roman"/>
        </w:rPr>
        <w:t xml:space="preserve">ra </w:t>
      </w:r>
      <w:r w:rsidRPr="009879A5">
        <w:rPr>
          <w:rFonts w:ascii="Times New Roman" w:hAnsi="Times New Roman"/>
        </w:rPr>
        <w:t>képzés</w:t>
      </w:r>
      <w:r>
        <w:rPr>
          <w:rFonts w:ascii="Times New Roman" w:hAnsi="Times New Roman"/>
        </w:rPr>
        <w:t>t szervezett,</w:t>
      </w:r>
      <w:r w:rsidRPr="009879A5">
        <w:rPr>
          <w:rFonts w:ascii="Times New Roman" w:hAnsi="Times New Roman"/>
        </w:rPr>
        <w:t xml:space="preserve"> és aki a</w:t>
      </w:r>
      <w:r>
        <w:rPr>
          <w:rFonts w:ascii="Times New Roman" w:hAnsi="Times New Roman"/>
        </w:rPr>
        <w:t xml:space="preserve">zt </w:t>
      </w:r>
      <w:r w:rsidRPr="009879A5">
        <w:rPr>
          <w:rFonts w:ascii="Times New Roman" w:hAnsi="Times New Roman"/>
        </w:rPr>
        <w:t xml:space="preserve">követően eredményes vizsgát tett. </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.4</w:t>
      </w:r>
      <w:r w:rsidRPr="009879A5">
        <w:rPr>
          <w:rFonts w:ascii="Times New Roman" w:hAnsi="Times New Roman"/>
        </w:rPr>
        <w:t xml:space="preserve"> A szolgáltató az auditált elektronikus hírközlő eszköz vonatkozásában biztosítja az ügyfél átvilágítására vonatkozó feltételeket, amennyiben</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az ügyfél </w:t>
      </w:r>
      <w:r>
        <w:rPr>
          <w:rFonts w:ascii="Times New Roman" w:hAnsi="Times New Roman"/>
        </w:rPr>
        <w:t>a valós idejű ügyfél-</w:t>
      </w:r>
      <w:r w:rsidRPr="009879A5">
        <w:rPr>
          <w:rFonts w:ascii="Times New Roman" w:hAnsi="Times New Roman"/>
        </w:rPr>
        <w:t>átvilágítás feltétele</w:t>
      </w:r>
      <w:r>
        <w:rPr>
          <w:rFonts w:ascii="Times New Roman" w:hAnsi="Times New Roman"/>
        </w:rPr>
        <w:t>i</w:t>
      </w:r>
      <w:r w:rsidRPr="009879A5">
        <w:rPr>
          <w:rFonts w:ascii="Times New Roman" w:hAnsi="Times New Roman"/>
        </w:rPr>
        <w:t>t részletesen megismerte</w:t>
      </w:r>
      <w:r>
        <w:rPr>
          <w:rFonts w:ascii="Times New Roman" w:hAnsi="Times New Roman"/>
        </w:rPr>
        <w:t>,</w:t>
      </w:r>
      <w:r w:rsidRPr="009879A5">
        <w:rPr>
          <w:rFonts w:ascii="Times New Roman" w:hAnsi="Times New Roman"/>
        </w:rPr>
        <w:t xml:space="preserve"> és ahhoz kifejezetten hozzájárult,</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w:t>
      </w:r>
      <w:r>
        <w:rPr>
          <w:rFonts w:ascii="Times New Roman" w:hAnsi="Times New Roman"/>
        </w:rPr>
        <w:t>,</w:t>
      </w:r>
      <w:r w:rsidRPr="009879A5">
        <w:rPr>
          <w:rFonts w:ascii="Times New Roman" w:hAnsi="Times New Roman"/>
        </w:rPr>
        <w:t xml:space="preserve"> és </w:t>
      </w:r>
    </w:p>
    <w:p w:rsidR="00953E2A" w:rsidRDefault="00953E2A" w:rsidP="00953E2A">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w:t>
      </w:r>
      <w:r w:rsidRPr="009879A5">
        <w:rPr>
          <w:rFonts w:ascii="Times New Roman" w:hAnsi="Times New Roman"/>
        </w:rPr>
        <w:t>átvilágítási folyamat szabályozott és folyamatosan ellenőrzött</w:t>
      </w:r>
      <w:r>
        <w:rPr>
          <w:rFonts w:ascii="Times New Roman" w:hAnsi="Times New Roman"/>
        </w:rPr>
        <w:t>.</w:t>
      </w:r>
    </w:p>
    <w:p w:rsidR="00953E2A" w:rsidRDefault="00953E2A" w:rsidP="00953E2A">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1</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során a szolgáltató és az ügyfél között létrejött teljes kommunikációt</w:t>
      </w:r>
      <w:r>
        <w:rPr>
          <w:rFonts w:ascii="Times New Roman" w:hAnsi="Times New Roman"/>
        </w:rPr>
        <w:t>, az ügyfél valós idejű ügyfél-átvilágítással kapcsolatos részletes tájékoztatását</w:t>
      </w:r>
      <w:r w:rsidRPr="009879A5">
        <w:rPr>
          <w:rFonts w:ascii="Times New Roman" w:hAnsi="Times New Roman"/>
        </w:rPr>
        <w:t xml:space="preserve"> és az ügyfél ehhez történő kifejezett hozzájárulását visszakereshető módon kép- és hangfelvételen rögzíti.</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.2</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 </w:t>
      </w:r>
      <w:r>
        <w:rPr>
          <w:rFonts w:ascii="Times New Roman" w:hAnsi="Times New Roman"/>
        </w:rPr>
        <w:t>során biztosítani kell</w:t>
      </w:r>
      <w:r w:rsidRPr="009879A5">
        <w:rPr>
          <w:rFonts w:ascii="Times New Roman" w:hAnsi="Times New Roman"/>
        </w:rPr>
        <w:t>, hogy</w:t>
      </w:r>
      <w:r>
        <w:rPr>
          <w:rFonts w:ascii="Times New Roman" w:hAnsi="Times New Roman"/>
        </w:rPr>
        <w:t xml:space="preserve"> az ügyfél</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w:t>
      </w:r>
      <w:r>
        <w:rPr>
          <w:rFonts w:ascii="Times New Roman" w:hAnsi="Times New Roman"/>
        </w:rPr>
        <w:t>okmány</w:t>
      </w:r>
      <w:r w:rsidRPr="009879A5">
        <w:rPr>
          <w:rFonts w:ascii="Times New Roman" w:hAnsi="Times New Roman"/>
        </w:rPr>
        <w:t xml:space="preserve"> azonosítóját, és</w:t>
      </w:r>
    </w:p>
    <w:p w:rsidR="00953E2A" w:rsidRDefault="00953E2A" w:rsidP="00953E2A">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engedélyét</w:t>
      </w:r>
      <w:r>
        <w:rPr>
          <w:rFonts w:ascii="Times New Roman" w:hAnsi="Times New Roman"/>
        </w:rPr>
        <w:t xml:space="preserve"> vagy útlevelét</w:t>
      </w:r>
      <w:r w:rsidRPr="008559C6">
        <w:rPr>
          <w:rFonts w:ascii="Times New Roman" w:hAnsi="Times New Roman"/>
        </w:rPr>
        <w:t>, hogy az azon található biztonsági elemek és adatsorok felismerhetők és rögzíthetők legyenek.</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.3</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 xml:space="preserve">szolgáltató </w:t>
      </w:r>
      <w:r w:rsidRPr="008559C6">
        <w:rPr>
          <w:rFonts w:ascii="Times New Roman" w:hAnsi="Times New Roman"/>
        </w:rPr>
        <w:t>köteles megbizonyosodni arról, hogy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w:t>
      </w:r>
      <w:r>
        <w:rPr>
          <w:rFonts w:ascii="Times New Roman" w:hAnsi="Times New Roman"/>
        </w:rPr>
        <w:t>, 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alkalmas a</w:t>
      </w:r>
      <w:r>
        <w:rPr>
          <w:rFonts w:ascii="Times New Roman" w:hAnsi="Times New Roman"/>
        </w:rPr>
        <w:t xml:space="preserve"> valós idejű</w:t>
      </w:r>
      <w:r w:rsidRPr="008559C6">
        <w:rPr>
          <w:rFonts w:ascii="Times New Roman" w:hAnsi="Times New Roman"/>
        </w:rPr>
        <w:t xml:space="preserve"> ügy</w:t>
      </w:r>
      <w:r>
        <w:rPr>
          <w:rFonts w:ascii="Times New Roman" w:hAnsi="Times New Roman"/>
        </w:rPr>
        <w:t>fél-átvilágítás elvégzésére, így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w:t>
      </w:r>
      <w:r>
        <w:rPr>
          <w:rFonts w:ascii="Times New Roman" w:hAnsi="Times New Roman"/>
        </w:rPr>
        <w:t xml:space="preserve"> vagy útlevél</w:t>
      </w:r>
      <w:r w:rsidRPr="009879A5">
        <w:rPr>
          <w:rFonts w:ascii="Times New Roman" w:hAnsi="Times New Roman"/>
        </w:rPr>
        <w:t xml:space="preserve"> egyes elemei és azok elhelyezkedése megfelel az okmányt kiállító hatóság előírásainak,</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953E2A" w:rsidRDefault="00953E2A" w:rsidP="00953E2A">
      <w:pPr>
        <w:ind w:firstLine="204"/>
        <w:jc w:val="both"/>
        <w:rPr>
          <w:rFonts w:ascii="Times New Roman" w:hAnsi="Times New Roman"/>
        </w:rPr>
      </w:pPr>
      <w:r>
        <w:rPr>
          <w:rFonts w:ascii="Times New Roman" w:hAnsi="Times New Roman"/>
          <w:i/>
        </w:rPr>
        <w:t>c</w:t>
      </w:r>
      <w:r w:rsidRPr="008559C6">
        <w:rPr>
          <w:rFonts w:ascii="Times New Roman" w:hAnsi="Times New Roman"/>
          <w:i/>
        </w:rPr>
        <w:t>)</w:t>
      </w:r>
      <w:r>
        <w:rPr>
          <w:rFonts w:ascii="Times New Roman" w:hAnsi="Times New Roman"/>
        </w:rPr>
        <w:t xml:space="preserve"> </w:t>
      </w:r>
      <w:r w:rsidRPr="008559C6">
        <w:rPr>
          <w:rFonts w:ascii="Times New Roman" w:hAnsi="Times New Roman"/>
        </w:rPr>
        <w:t>a kártyaformátumú személyazonosító igazolvány</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okmányazonosítója megegyezik az ügyfél által közölt okmányazonosítóval, felismerhető és sérülésmentes.</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.4</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szolgáltató</w:t>
      </w:r>
      <w:r w:rsidRPr="008559C6">
        <w:rPr>
          <w:rFonts w:ascii="Times New Roman" w:hAnsi="Times New Roman"/>
        </w:rPr>
        <w:t xml:space="preserve"> megbizonyosodi</w:t>
      </w:r>
      <w:r>
        <w:rPr>
          <w:rFonts w:ascii="Times New Roman" w:hAnsi="Times New Roman"/>
        </w:rPr>
        <w:t>k</w:t>
      </w:r>
      <w:r w:rsidRPr="008559C6">
        <w:rPr>
          <w:rFonts w:ascii="Times New Roman" w:hAnsi="Times New Roman"/>
        </w:rPr>
        <w:t xml:space="preserve"> arról, hogy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w:t>
      </w:r>
      <w:r>
        <w:rPr>
          <w:rFonts w:ascii="Times New Roman" w:hAnsi="Times New Roman"/>
        </w:rPr>
        <w:t xml:space="preserve"> vagy útlevélen</w:t>
      </w:r>
      <w:r w:rsidRPr="009879A5">
        <w:rPr>
          <w:rFonts w:ascii="Times New Roman" w:hAnsi="Times New Roman"/>
        </w:rPr>
        <w:t xml:space="preserve"> látható arckép alapján, és</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 </w:t>
      </w:r>
      <w:r>
        <w:rPr>
          <w:rFonts w:ascii="Times New Roman" w:hAnsi="Times New Roman"/>
        </w:rPr>
        <w:t xml:space="preserve">vagy útlevélen </w:t>
      </w:r>
      <w:r w:rsidRPr="009879A5">
        <w:rPr>
          <w:rFonts w:ascii="Times New Roman" w:hAnsi="Times New Roman"/>
        </w:rPr>
        <w:t xml:space="preserve">megtalálható adatok </w:t>
      </w:r>
      <w:r>
        <w:rPr>
          <w:rFonts w:ascii="Times New Roman" w:hAnsi="Times New Roman"/>
        </w:rPr>
        <w:t>logikailag megfeleltethetők</w:t>
      </w:r>
      <w:r w:rsidRPr="009879A5">
        <w:rPr>
          <w:rFonts w:ascii="Times New Roman" w:hAnsi="Times New Roman"/>
        </w:rPr>
        <w:t xml:space="preserve"> az ügyfélről a szolgáltatónál rendelkezésre álló adatokkal.</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 xml:space="preserve">.5 </w:t>
      </w:r>
      <w:r w:rsidRPr="008559C6">
        <w:rPr>
          <w:rFonts w:ascii="Times New Roman" w:hAnsi="Times New Roman"/>
        </w:rPr>
        <w:t>A szolgáltató a</w:t>
      </w:r>
      <w:r>
        <w:rPr>
          <w:rFonts w:ascii="Times New Roman" w:hAnsi="Times New Roman"/>
        </w:rPr>
        <w:t xml:space="preserve"> valós idejű</w:t>
      </w:r>
      <w:r w:rsidRPr="008559C6">
        <w:rPr>
          <w:rFonts w:ascii="Times New Roman" w:hAnsi="Times New Roman"/>
        </w:rPr>
        <w:t xml:space="preserve"> ügyfél-átvilágítás során </w:t>
      </w:r>
      <w:r>
        <w:rPr>
          <w:rFonts w:ascii="Times New Roman" w:hAnsi="Times New Roman"/>
        </w:rPr>
        <w:t>a fentieken felül a Pmt. szerinti személyazonosság</w:t>
      </w:r>
      <w:r w:rsidRPr="008559C6">
        <w:rPr>
          <w:rFonts w:ascii="Times New Roman" w:hAnsi="Times New Roman"/>
        </w:rPr>
        <w:t xml:space="preserve"> </w:t>
      </w:r>
      <w:r>
        <w:rPr>
          <w:rFonts w:ascii="Times New Roman" w:hAnsi="Times New Roman"/>
        </w:rPr>
        <w:t>igazoló ellenőrzést végez</w:t>
      </w:r>
      <w:r w:rsidRPr="008559C6">
        <w:rPr>
          <w:rFonts w:ascii="Times New Roman" w:hAnsi="Times New Roman"/>
        </w:rPr>
        <w:t>.</w:t>
      </w:r>
    </w:p>
    <w:p w:rsidR="00891223" w:rsidRDefault="00953E2A" w:rsidP="00FA355E">
      <w:pPr>
        <w:ind w:firstLine="204"/>
        <w:rPr>
          <w:rFonts w:ascii="Times New Roman" w:hAnsi="Times New Roman"/>
        </w:rPr>
      </w:pPr>
      <w:r>
        <w:rPr>
          <w:rFonts w:ascii="Times New Roman" w:hAnsi="Times New Roman"/>
          <w:b/>
        </w:rPr>
        <w:t>12</w:t>
      </w:r>
      <w:r w:rsidRPr="00321EE8">
        <w:rPr>
          <w:rFonts w:ascii="Times New Roman" w:hAnsi="Times New Roman"/>
          <w:b/>
        </w:rPr>
        <w:t>.6</w:t>
      </w:r>
      <w:r w:rsidRPr="009879A5">
        <w:rPr>
          <w:rFonts w:ascii="Times New Roman" w:hAnsi="Times New Roman"/>
        </w:rPr>
        <w:t xml:space="preserve"> A szolgáltató egy </w:t>
      </w:r>
      <w:r>
        <w:rPr>
          <w:rFonts w:ascii="Times New Roman" w:hAnsi="Times New Roman"/>
        </w:rPr>
        <w:t>alfanumerikus kódból</w:t>
      </w:r>
      <w:r w:rsidRPr="009879A5">
        <w:rPr>
          <w:rFonts w:ascii="Times New Roman" w:hAnsi="Times New Roman"/>
        </w:rPr>
        <w:t xml:space="preserve"> álló, központilag, véletlenszerűen generált</w:t>
      </w:r>
    </w:p>
    <w:p w:rsidR="00E05EAF" w:rsidRDefault="00E05EAF" w:rsidP="00E05EAF">
      <w:pPr>
        <w:jc w:val="both"/>
        <w:rPr>
          <w:rFonts w:ascii="Times New Roman" w:hAnsi="Times New Roman"/>
        </w:rPr>
      </w:pPr>
      <w:r w:rsidRPr="009879A5">
        <w:rPr>
          <w:rFonts w:ascii="Times New Roman" w:hAnsi="Times New Roman"/>
        </w:rPr>
        <w:lastRenderedPageBreak/>
        <w:t xml:space="preserve">azonosítási kódot küld az ügyfélnek </w:t>
      </w:r>
      <w:r>
        <w:rPr>
          <w:rFonts w:ascii="Times New Roman" w:hAnsi="Times New Roman"/>
        </w:rPr>
        <w:t>a szolgáltató</w:t>
      </w:r>
      <w:r w:rsidRPr="009879A5">
        <w:rPr>
          <w:rFonts w:ascii="Times New Roman" w:hAnsi="Times New Roman"/>
        </w:rPr>
        <w:t xml:space="preserve"> választása szerint az ügyfél azonosítására alkalmas e-mail címre</w:t>
      </w:r>
      <w:r>
        <w:rPr>
          <w:rFonts w:ascii="Times New Roman" w:hAnsi="Times New Roman"/>
        </w:rPr>
        <w:t>,</w:t>
      </w:r>
      <w:r w:rsidRPr="009879A5">
        <w:rPr>
          <w:rFonts w:ascii="Times New Roman" w:hAnsi="Times New Roman"/>
        </w:rPr>
        <w:t xml:space="preserve"> vagy SMS-ben mobiltelefonszámra, amely kódot az ügyfél a</w:t>
      </w:r>
      <w:r>
        <w:rPr>
          <w:rFonts w:ascii="Times New Roman" w:hAnsi="Times New Roman"/>
        </w:rPr>
        <w:t xml:space="preserve"> valós idejű</w:t>
      </w:r>
      <w:r w:rsidRPr="009879A5">
        <w:rPr>
          <w:rFonts w:ascii="Times New Roman" w:hAnsi="Times New Roman"/>
        </w:rPr>
        <w:t xml:space="preserve"> ügyfél-átvilágítás befejezéséig a szolgáltató által választott kommunikációs formában küld vissza a szolgáltatónak.</w:t>
      </w:r>
    </w:p>
    <w:p w:rsidR="00E05EAF" w:rsidRDefault="00E05EAF" w:rsidP="00E05EAF">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7</w:t>
      </w:r>
      <w:r w:rsidRPr="009879A5">
        <w:rPr>
          <w:rFonts w:ascii="Times New Roman" w:hAnsi="Times New Roman"/>
        </w:rPr>
        <w:t xml:space="preserve"> A szolgáltató </w:t>
      </w:r>
      <w:r>
        <w:rPr>
          <w:rFonts w:ascii="Times New Roman" w:hAnsi="Times New Roman"/>
        </w:rPr>
        <w:t>a valós idejű ügyfél-átvilágítás során az ügyfélre irányadó</w:t>
      </w:r>
      <w:r w:rsidRPr="009879A5">
        <w:rPr>
          <w:rFonts w:ascii="Times New Roman" w:hAnsi="Times New Roman"/>
        </w:rPr>
        <w:t xml:space="preserve">, Pmt. szerinti nyilatkozatok megtételére és okiratok bemutatására hívja fel az ügyfelet. </w:t>
      </w:r>
    </w:p>
    <w:p w:rsidR="00E05EAF" w:rsidRDefault="00E05EAF" w:rsidP="00E05EAF">
      <w:pPr>
        <w:ind w:firstLine="204"/>
        <w:jc w:val="both"/>
        <w:rPr>
          <w:rFonts w:ascii="Times New Roman" w:hAnsi="Times New Roman"/>
        </w:rPr>
      </w:pPr>
      <w:r>
        <w:rPr>
          <w:rFonts w:ascii="Times New Roman" w:hAnsi="Times New Roman"/>
          <w:b/>
        </w:rPr>
        <w:t>13</w:t>
      </w:r>
      <w:r w:rsidRPr="00E31020">
        <w:rPr>
          <w:rFonts w:ascii="Times New Roman" w:hAnsi="Times New Roman"/>
          <w:b/>
        </w:rPr>
        <w:t>.</w:t>
      </w:r>
      <w:r w:rsidRPr="00321EE8">
        <w:rPr>
          <w:rFonts w:ascii="Times New Roman" w:hAnsi="Times New Roman"/>
          <w:b/>
        </w:rPr>
        <w:t>1</w:t>
      </w:r>
      <w:r w:rsidRPr="009879A5">
        <w:rPr>
          <w:rFonts w:ascii="Times New Roman" w:hAnsi="Times New Roman"/>
        </w:rPr>
        <w:t xml:space="preserve"> A szolgáltató megszakítja a</w:t>
      </w:r>
      <w:r>
        <w:rPr>
          <w:rFonts w:ascii="Times New Roman" w:hAnsi="Times New Roman"/>
        </w:rPr>
        <w:t xml:space="preserve"> valós idejű</w:t>
      </w:r>
      <w:r w:rsidRPr="009879A5">
        <w:rPr>
          <w:rFonts w:ascii="Times New Roman" w:hAnsi="Times New Roman"/>
        </w:rPr>
        <w:t xml:space="preserve"> ügyfél-átvilágítást, amennyiben</w:t>
      </w:r>
    </w:p>
    <w:p w:rsidR="00E05EAF" w:rsidRDefault="00E05EAF" w:rsidP="00E05EAF">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E05EAF" w:rsidRDefault="00E05EAF" w:rsidP="00E05EAF">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az ügyfél által bemutatott okmányok, illetve okiratok fizikai és adattartalmi követelményei nem </w:t>
      </w:r>
      <w:r>
        <w:rPr>
          <w:rFonts w:ascii="Times New Roman" w:hAnsi="Times New Roman"/>
        </w:rPr>
        <w:t>felelnek meg a 12.3 pontban előírt feltételeknek</w:t>
      </w:r>
      <w:r w:rsidRPr="009879A5">
        <w:rPr>
          <w:rFonts w:ascii="Times New Roman" w:hAnsi="Times New Roman"/>
        </w:rPr>
        <w:t>,</w:t>
      </w:r>
    </w:p>
    <w:p w:rsidR="00E05EAF" w:rsidRDefault="00E05EAF" w:rsidP="00E05EAF">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E05EAF" w:rsidRDefault="00E05EAF" w:rsidP="00E05EAF">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E05EAF" w:rsidRDefault="00E05EAF" w:rsidP="00E05EAF">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E05EAF" w:rsidRDefault="00E05EAF" w:rsidP="00E05EAF">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ügyfél nem</w:t>
      </w:r>
      <w:r>
        <w:rPr>
          <w:rFonts w:ascii="Times New Roman" w:hAnsi="Times New Roman"/>
        </w:rPr>
        <w:t>,</w:t>
      </w:r>
      <w:r w:rsidRPr="009879A5">
        <w:rPr>
          <w:rFonts w:ascii="Times New Roman" w:hAnsi="Times New Roman"/>
        </w:rPr>
        <w:t xml:space="preserve"> vagy a </w:t>
      </w:r>
      <w:r>
        <w:rPr>
          <w:rFonts w:ascii="Times New Roman" w:hAnsi="Times New Roman"/>
        </w:rPr>
        <w:t xml:space="preserve">szolgáltató </w:t>
      </w:r>
      <w:r w:rsidRPr="009879A5">
        <w:rPr>
          <w:rFonts w:ascii="Times New Roman" w:hAnsi="Times New Roman"/>
        </w:rPr>
        <w:t>számára észlelhetően befolyás alatt tesz nyilatkozatot, vagy</w:t>
      </w:r>
    </w:p>
    <w:p w:rsidR="00E05EAF" w:rsidRDefault="00E05EAF" w:rsidP="00E05EAF">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ügyfél-átvilágítás</w:t>
      </w:r>
      <w:r w:rsidRPr="009879A5">
        <w:rPr>
          <w:rFonts w:ascii="Times New Roman" w:hAnsi="Times New Roman"/>
        </w:rPr>
        <w:t xml:space="preserve"> során ellentmondás vagy bizonytalanság lép fel.</w:t>
      </w:r>
    </w:p>
    <w:p w:rsidR="00E05EAF" w:rsidRDefault="00E05EAF" w:rsidP="00E05EAF">
      <w:pPr>
        <w:ind w:firstLine="204"/>
        <w:jc w:val="both"/>
        <w:rPr>
          <w:rFonts w:ascii="Times New Roman" w:hAnsi="Times New Roman"/>
        </w:rPr>
      </w:pPr>
      <w:r>
        <w:rPr>
          <w:rFonts w:ascii="Times New Roman" w:hAnsi="Times New Roman"/>
          <w:b/>
        </w:rPr>
        <w:t>13</w:t>
      </w:r>
      <w:r w:rsidRPr="00321EE8">
        <w:rPr>
          <w:rFonts w:ascii="Times New Roman" w:hAnsi="Times New Roman"/>
          <w:b/>
        </w:rPr>
        <w:t>.2</w:t>
      </w:r>
      <w:r>
        <w:rPr>
          <w:rFonts w:ascii="Times New Roman" w:hAnsi="Times New Roman"/>
        </w:rPr>
        <w:t xml:space="preserve"> </w:t>
      </w:r>
      <w:r w:rsidRPr="009879A5">
        <w:rPr>
          <w:rFonts w:ascii="Times New Roman" w:hAnsi="Times New Roman"/>
        </w:rPr>
        <w:t>Pénzmosásra</w:t>
      </w:r>
      <w:r>
        <w:rPr>
          <w:rFonts w:ascii="Times New Roman" w:hAnsi="Times New Roman"/>
        </w:rPr>
        <w:t>,</w:t>
      </w:r>
      <w:r w:rsidRPr="009879A5">
        <w:rPr>
          <w:rFonts w:ascii="Times New Roman" w:hAnsi="Times New Roman"/>
        </w:rPr>
        <w:t xml:space="preserve"> terrorizmus finanszírozására</w:t>
      </w:r>
      <w:r>
        <w:rPr>
          <w:rFonts w:ascii="Times New Roman" w:hAnsi="Times New Roman"/>
        </w:rPr>
        <w:t>, vagy dolog</w:t>
      </w:r>
      <w:r w:rsidRPr="009879A5">
        <w:rPr>
          <w:rFonts w:ascii="Times New Roman" w:hAnsi="Times New Roman"/>
        </w:rPr>
        <w:t xml:space="preserve"> </w:t>
      </w:r>
      <w:r>
        <w:rPr>
          <w:rFonts w:ascii="Times New Roman" w:hAnsi="Times New Roman"/>
        </w:rPr>
        <w:t xml:space="preserve">büntetendő cselekményből való származására </w:t>
      </w:r>
      <w:r w:rsidRPr="009879A5">
        <w:rPr>
          <w:rFonts w:ascii="Times New Roman" w:hAnsi="Times New Roman"/>
        </w:rPr>
        <w:t xml:space="preserve">utaló adat, tény, illetve körülmény felmerülése esetében, a szolgáltató a </w:t>
      </w:r>
      <w:r>
        <w:rPr>
          <w:rFonts w:ascii="Times New Roman" w:hAnsi="Times New Roman"/>
        </w:rPr>
        <w:t>13.1 pontban</w:t>
      </w:r>
      <w:r w:rsidRPr="009879A5">
        <w:rPr>
          <w:rFonts w:ascii="Times New Roman" w:hAnsi="Times New Roman"/>
        </w:rPr>
        <w:t xml:space="preserve"> írt feltételek fennállása ellenére is elvégzi a</w:t>
      </w:r>
      <w:r>
        <w:rPr>
          <w:rFonts w:ascii="Times New Roman" w:hAnsi="Times New Roman"/>
        </w:rPr>
        <w:t xml:space="preserve"> valós idejű</w:t>
      </w:r>
      <w:r w:rsidRPr="009879A5">
        <w:rPr>
          <w:rFonts w:ascii="Times New Roman" w:hAnsi="Times New Roman"/>
        </w:rPr>
        <w:t xml:space="preserve"> ügyfél-átvilágítást, amelyet követően haladéktalanul bejelentést tesz a pénzügyi információs egységnél.</w:t>
      </w:r>
    </w:p>
    <w:p w:rsidR="00E05EAF" w:rsidRDefault="00E05EAF" w:rsidP="00E05EAF">
      <w:pPr>
        <w:ind w:firstLine="204"/>
        <w:jc w:val="both"/>
        <w:rPr>
          <w:rFonts w:ascii="Times New Roman" w:hAnsi="Times New Roman"/>
        </w:rPr>
      </w:pPr>
      <w:r>
        <w:rPr>
          <w:rFonts w:ascii="Times New Roman" w:hAnsi="Times New Roman"/>
          <w:b/>
          <w:bCs/>
        </w:rPr>
        <w:t>14</w:t>
      </w:r>
      <w:r w:rsidRPr="008559C6">
        <w:rPr>
          <w:rFonts w:ascii="Times New Roman" w:hAnsi="Times New Roman"/>
          <w:b/>
          <w:bCs/>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ügyfél-átvilágítást a </w:t>
      </w:r>
      <w:r>
        <w:rPr>
          <w:rFonts w:ascii="Times New Roman" w:hAnsi="Times New Roman"/>
        </w:rPr>
        <w:t>szolgáltató belső szabályzatban meghatározott foglalkoztatottja belső szabályzatban meghatározott módon ellenőrzi.</w:t>
      </w:r>
    </w:p>
    <w:p w:rsidR="00E05EAF" w:rsidRPr="008559C6" w:rsidRDefault="00E05EAF" w:rsidP="00E05EAF">
      <w:pPr>
        <w:ind w:firstLine="204"/>
        <w:jc w:val="both"/>
        <w:rPr>
          <w:rFonts w:ascii="Times New Roman" w:hAnsi="Times New Roman"/>
          <w:bCs/>
        </w:rPr>
      </w:pPr>
      <w:r>
        <w:rPr>
          <w:rFonts w:ascii="Times New Roman" w:hAnsi="Times New Roman"/>
          <w:b/>
        </w:rPr>
        <w:t>15</w:t>
      </w:r>
      <w:r w:rsidRPr="008559C6">
        <w:rPr>
          <w:rFonts w:ascii="Times New Roman" w:hAnsi="Times New Roman"/>
          <w:b/>
        </w:rPr>
        <w:t>.</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E05EAF" w:rsidRPr="007746B7" w:rsidRDefault="00E05EAF" w:rsidP="00E05EAF">
      <w:pPr>
        <w:ind w:left="644"/>
        <w:jc w:val="both"/>
        <w:rPr>
          <w:rFonts w:ascii="Times New Roman" w:hAnsi="Times New Roman"/>
          <w:b/>
          <w:i/>
        </w:rPr>
      </w:pPr>
    </w:p>
    <w:p w:rsidR="00E05EAF" w:rsidRPr="007746B7" w:rsidRDefault="00E05EAF" w:rsidP="00E05EAF">
      <w:pPr>
        <w:ind w:left="644"/>
        <w:jc w:val="both"/>
        <w:rPr>
          <w:rFonts w:ascii="Times New Roman" w:hAnsi="Times New Roman"/>
          <w:b/>
          <w:i/>
        </w:rPr>
      </w:pPr>
    </w:p>
    <w:p w:rsidR="00E05EAF" w:rsidRPr="009879A5" w:rsidRDefault="00E05EAF" w:rsidP="00953E2A">
      <w:pPr>
        <w:ind w:firstLine="284"/>
        <w:rPr>
          <w:rFonts w:ascii="Times New Roman" w:hAnsi="Times New Roman"/>
        </w:rPr>
      </w:pPr>
    </w:p>
    <w:sectPr w:rsidR="00E05EAF" w:rsidRPr="009879A5" w:rsidSect="00B900CA">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F6" w:rsidRDefault="00DA27F6">
      <w:r>
        <w:separator/>
      </w:r>
    </w:p>
  </w:endnote>
  <w:endnote w:type="continuationSeparator" w:id="0">
    <w:p w:rsidR="00DA27F6" w:rsidRDefault="00DA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65F89">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F6" w:rsidRDefault="00DA27F6">
      <w:r>
        <w:separator/>
      </w:r>
    </w:p>
  </w:footnote>
  <w:footnote w:type="continuationSeparator" w:id="0">
    <w:p w:rsidR="00DA27F6" w:rsidRDefault="00DA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4D3D8A"/>
    <w:multiLevelType w:val="hybridMultilevel"/>
    <w:tmpl w:val="CE702F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0F266688"/>
    <w:multiLevelType w:val="multilevel"/>
    <w:tmpl w:val="7130CD8A"/>
    <w:lvl w:ilvl="0">
      <w:start w:val="10"/>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10"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1" w15:restartNumberingAfterBreak="0">
    <w:nsid w:val="186F1501"/>
    <w:multiLevelType w:val="hybridMultilevel"/>
    <w:tmpl w:val="1BC4B2C8"/>
    <w:lvl w:ilvl="0" w:tplc="BCDAB26E">
      <w:start w:val="1"/>
      <w:numFmt w:val="decimal"/>
      <w:lvlText w:val="%1."/>
      <w:lvlJc w:val="left"/>
      <w:pPr>
        <w:ind w:left="72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2" w15:restartNumberingAfterBreak="0">
    <w:nsid w:val="1A987535"/>
    <w:multiLevelType w:val="hybridMultilevel"/>
    <w:tmpl w:val="96BC21D8"/>
    <w:lvl w:ilvl="0" w:tplc="040E0017">
      <w:start w:val="1"/>
      <w:numFmt w:val="lowerLetter"/>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8"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1"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C236412"/>
    <w:multiLevelType w:val="hybridMultilevel"/>
    <w:tmpl w:val="0400F428"/>
    <w:lvl w:ilvl="0" w:tplc="1764AD6E">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3"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4"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6"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15:restartNumberingAfterBreak="0">
    <w:nsid w:val="3B061C32"/>
    <w:multiLevelType w:val="hybridMultilevel"/>
    <w:tmpl w:val="C250F2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1"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4" w15:restartNumberingAfterBreak="0">
    <w:nsid w:val="43641241"/>
    <w:multiLevelType w:val="hybridMultilevel"/>
    <w:tmpl w:val="8752DB0A"/>
    <w:lvl w:ilvl="0" w:tplc="41B89DAE">
      <w:start w:val="1"/>
      <w:numFmt w:val="lowerLetter"/>
      <w:lvlText w:val="%1)"/>
      <w:lvlJc w:val="left"/>
      <w:pPr>
        <w:ind w:left="1483" w:hanging="360"/>
      </w:pPr>
      <w:rPr>
        <w:rFonts w:hint="default"/>
      </w:rPr>
    </w:lvl>
    <w:lvl w:ilvl="1" w:tplc="040E0019" w:tentative="1">
      <w:start w:val="1"/>
      <w:numFmt w:val="lowerLetter"/>
      <w:lvlText w:val="%2."/>
      <w:lvlJc w:val="left"/>
      <w:pPr>
        <w:ind w:left="2203" w:hanging="360"/>
      </w:pPr>
    </w:lvl>
    <w:lvl w:ilvl="2" w:tplc="040E001B" w:tentative="1">
      <w:start w:val="1"/>
      <w:numFmt w:val="lowerRoman"/>
      <w:lvlText w:val="%3."/>
      <w:lvlJc w:val="right"/>
      <w:pPr>
        <w:ind w:left="2923" w:hanging="180"/>
      </w:pPr>
    </w:lvl>
    <w:lvl w:ilvl="3" w:tplc="040E000F" w:tentative="1">
      <w:start w:val="1"/>
      <w:numFmt w:val="decimal"/>
      <w:lvlText w:val="%4."/>
      <w:lvlJc w:val="left"/>
      <w:pPr>
        <w:ind w:left="3643" w:hanging="360"/>
      </w:pPr>
    </w:lvl>
    <w:lvl w:ilvl="4" w:tplc="040E0019" w:tentative="1">
      <w:start w:val="1"/>
      <w:numFmt w:val="lowerLetter"/>
      <w:lvlText w:val="%5."/>
      <w:lvlJc w:val="left"/>
      <w:pPr>
        <w:ind w:left="4363" w:hanging="360"/>
      </w:pPr>
    </w:lvl>
    <w:lvl w:ilvl="5" w:tplc="040E001B" w:tentative="1">
      <w:start w:val="1"/>
      <w:numFmt w:val="lowerRoman"/>
      <w:lvlText w:val="%6."/>
      <w:lvlJc w:val="right"/>
      <w:pPr>
        <w:ind w:left="5083" w:hanging="180"/>
      </w:pPr>
    </w:lvl>
    <w:lvl w:ilvl="6" w:tplc="040E000F" w:tentative="1">
      <w:start w:val="1"/>
      <w:numFmt w:val="decimal"/>
      <w:lvlText w:val="%7."/>
      <w:lvlJc w:val="left"/>
      <w:pPr>
        <w:ind w:left="5803" w:hanging="360"/>
      </w:pPr>
    </w:lvl>
    <w:lvl w:ilvl="7" w:tplc="040E0019" w:tentative="1">
      <w:start w:val="1"/>
      <w:numFmt w:val="lowerLetter"/>
      <w:lvlText w:val="%8."/>
      <w:lvlJc w:val="left"/>
      <w:pPr>
        <w:ind w:left="6523" w:hanging="360"/>
      </w:pPr>
    </w:lvl>
    <w:lvl w:ilvl="8" w:tplc="040E001B" w:tentative="1">
      <w:start w:val="1"/>
      <w:numFmt w:val="lowerRoman"/>
      <w:lvlText w:val="%9."/>
      <w:lvlJc w:val="right"/>
      <w:pPr>
        <w:ind w:left="7243" w:hanging="180"/>
      </w:pPr>
    </w:lvl>
  </w:abstractNum>
  <w:abstractNum w:abstractNumId="35"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36"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9D23B37"/>
    <w:multiLevelType w:val="hybridMultilevel"/>
    <w:tmpl w:val="5628A252"/>
    <w:lvl w:ilvl="0" w:tplc="67BAD176">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8"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D271D27"/>
    <w:multiLevelType w:val="hybridMultilevel"/>
    <w:tmpl w:val="3B1053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41" w15:restartNumberingAfterBreak="0">
    <w:nsid w:val="51641F1E"/>
    <w:multiLevelType w:val="hybridMultilevel"/>
    <w:tmpl w:val="0F7C64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3" w15:restartNumberingAfterBreak="0">
    <w:nsid w:val="536C0CF6"/>
    <w:multiLevelType w:val="hybridMultilevel"/>
    <w:tmpl w:val="EF148CE8"/>
    <w:lvl w:ilvl="0" w:tplc="FA6EE9F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5"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6"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2"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A3E0CE6"/>
    <w:multiLevelType w:val="hybridMultilevel"/>
    <w:tmpl w:val="FDA68F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7"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8"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0"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8"/>
  </w:num>
  <w:num w:numId="2">
    <w:abstractNumId w:val="61"/>
  </w:num>
  <w:num w:numId="3">
    <w:abstractNumId w:val="6"/>
  </w:num>
  <w:num w:numId="4">
    <w:abstractNumId w:val="20"/>
    <w:lvlOverride w:ilvl="0"/>
    <w:lvlOverride w:ilvl="1"/>
    <w:lvlOverride w:ilvl="2"/>
    <w:lvlOverride w:ilvl="3"/>
    <w:lvlOverride w:ilvl="4"/>
    <w:lvlOverride w:ilvl="5"/>
    <w:lvlOverride w:ilvl="6"/>
    <w:lvlOverride w:ilvl="7"/>
    <w:lvlOverride w:ilvl="8"/>
  </w:num>
  <w:num w:numId="5">
    <w:abstractNumId w:val="51"/>
  </w:num>
  <w:num w:numId="6">
    <w:abstractNumId w:val="19"/>
  </w:num>
  <w:num w:numId="7">
    <w:abstractNumId w:val="46"/>
  </w:num>
  <w:num w:numId="8">
    <w:abstractNumId w:val="7"/>
  </w:num>
  <w:num w:numId="9">
    <w:abstractNumId w:val="18"/>
  </w:num>
  <w:num w:numId="10">
    <w:abstractNumId w:val="49"/>
  </w:num>
  <w:num w:numId="11">
    <w:abstractNumId w:val="27"/>
  </w:num>
  <w:num w:numId="12">
    <w:abstractNumId w:val="13"/>
  </w:num>
  <w:num w:numId="13">
    <w:abstractNumId w:val="58"/>
  </w:num>
  <w:num w:numId="14">
    <w:abstractNumId w:val="53"/>
  </w:num>
  <w:num w:numId="15">
    <w:abstractNumId w:val="29"/>
  </w:num>
  <w:num w:numId="16">
    <w:abstractNumId w:val="48"/>
  </w:num>
  <w:num w:numId="17">
    <w:abstractNumId w:val="3"/>
  </w:num>
  <w:num w:numId="18">
    <w:abstractNumId w:val="33"/>
  </w:num>
  <w:num w:numId="19">
    <w:abstractNumId w:val="32"/>
  </w:num>
  <w:num w:numId="20">
    <w:abstractNumId w:val="42"/>
  </w:num>
  <w:num w:numId="21">
    <w:abstractNumId w:val="0"/>
  </w:num>
  <w:num w:numId="22">
    <w:abstractNumId w:val="26"/>
  </w:num>
  <w:num w:numId="23">
    <w:abstractNumId w:val="14"/>
  </w:num>
  <w:num w:numId="24">
    <w:abstractNumId w:val="36"/>
  </w:num>
  <w:num w:numId="25">
    <w:abstractNumId w:val="55"/>
  </w:num>
  <w:num w:numId="26">
    <w:abstractNumId w:val="15"/>
  </w:num>
  <w:num w:numId="27">
    <w:abstractNumId w:val="39"/>
  </w:num>
  <w:num w:numId="28">
    <w:abstractNumId w:val="2"/>
  </w:num>
  <w:num w:numId="29">
    <w:abstractNumId w:val="16"/>
  </w:num>
  <w:num w:numId="30">
    <w:abstractNumId w:val="1"/>
  </w:num>
  <w:num w:numId="31">
    <w:abstractNumId w:val="31"/>
  </w:num>
  <w:num w:numId="32">
    <w:abstractNumId w:val="35"/>
  </w:num>
  <w:num w:numId="33">
    <w:abstractNumId w:val="50"/>
  </w:num>
  <w:num w:numId="34">
    <w:abstractNumId w:val="44"/>
  </w:num>
  <w:num w:numId="35">
    <w:abstractNumId w:val="28"/>
  </w:num>
  <w:num w:numId="36">
    <w:abstractNumId w:val="59"/>
  </w:num>
  <w:num w:numId="37">
    <w:abstractNumId w:val="57"/>
  </w:num>
  <w:num w:numId="38">
    <w:abstractNumId w:val="52"/>
  </w:num>
  <w:num w:numId="39">
    <w:abstractNumId w:val="21"/>
  </w:num>
  <w:num w:numId="40">
    <w:abstractNumId w:val="38"/>
  </w:num>
  <w:num w:numId="41">
    <w:abstractNumId w:val="45"/>
  </w:num>
  <w:num w:numId="42">
    <w:abstractNumId w:val="56"/>
  </w:num>
  <w:num w:numId="43">
    <w:abstractNumId w:val="10"/>
  </w:num>
  <w:num w:numId="44">
    <w:abstractNumId w:val="4"/>
  </w:num>
  <w:num w:numId="45">
    <w:abstractNumId w:val="24"/>
  </w:num>
  <w:num w:numId="46">
    <w:abstractNumId w:val="23"/>
  </w:num>
  <w:num w:numId="47">
    <w:abstractNumId w:val="54"/>
  </w:num>
  <w:num w:numId="48">
    <w:abstractNumId w:val="41"/>
  </w:num>
  <w:num w:numId="49">
    <w:abstractNumId w:val="30"/>
  </w:num>
  <w:num w:numId="50">
    <w:abstractNumId w:val="47"/>
  </w:num>
  <w:num w:numId="51">
    <w:abstractNumId w:val="12"/>
  </w:num>
  <w:num w:numId="52">
    <w:abstractNumId w:val="43"/>
  </w:num>
  <w:num w:numId="53">
    <w:abstractNumId w:val="40"/>
  </w:num>
  <w:num w:numId="54">
    <w:abstractNumId w:val="25"/>
  </w:num>
  <w:num w:numId="55">
    <w:abstractNumId w:val="11"/>
  </w:num>
  <w:num w:numId="56">
    <w:abstractNumId w:val="17"/>
  </w:num>
  <w:num w:numId="57">
    <w:abstractNumId w:val="5"/>
  </w:num>
  <w:num w:numId="58">
    <w:abstractNumId w:val="22"/>
  </w:num>
  <w:num w:numId="59">
    <w:abstractNumId w:val="37"/>
  </w:num>
  <w:num w:numId="60">
    <w:abstractNumId w:val="34"/>
  </w:num>
  <w:num w:numId="61">
    <w:abstractNumId w:val="9"/>
  </w:num>
  <w:num w:numId="62">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3916"/>
    <w:rsid w:val="00013AF6"/>
    <w:rsid w:val="000169DA"/>
    <w:rsid w:val="00016FE4"/>
    <w:rsid w:val="00017161"/>
    <w:rsid w:val="0002019F"/>
    <w:rsid w:val="00024D8F"/>
    <w:rsid w:val="000265BF"/>
    <w:rsid w:val="00026A00"/>
    <w:rsid w:val="00026ABB"/>
    <w:rsid w:val="00026F6C"/>
    <w:rsid w:val="00030B99"/>
    <w:rsid w:val="00031AE0"/>
    <w:rsid w:val="00032170"/>
    <w:rsid w:val="0003299F"/>
    <w:rsid w:val="000329C4"/>
    <w:rsid w:val="00033130"/>
    <w:rsid w:val="00033B92"/>
    <w:rsid w:val="000341AD"/>
    <w:rsid w:val="00035121"/>
    <w:rsid w:val="0003729A"/>
    <w:rsid w:val="00040568"/>
    <w:rsid w:val="00042AC8"/>
    <w:rsid w:val="00043686"/>
    <w:rsid w:val="000442D1"/>
    <w:rsid w:val="00044952"/>
    <w:rsid w:val="00044B06"/>
    <w:rsid w:val="00045EA2"/>
    <w:rsid w:val="0004779F"/>
    <w:rsid w:val="000478F4"/>
    <w:rsid w:val="00052025"/>
    <w:rsid w:val="00052EDC"/>
    <w:rsid w:val="000531B0"/>
    <w:rsid w:val="000547C0"/>
    <w:rsid w:val="00054C70"/>
    <w:rsid w:val="00054E91"/>
    <w:rsid w:val="00054EF0"/>
    <w:rsid w:val="0005548B"/>
    <w:rsid w:val="00055C4F"/>
    <w:rsid w:val="00056246"/>
    <w:rsid w:val="00057A2F"/>
    <w:rsid w:val="000600D0"/>
    <w:rsid w:val="00061A98"/>
    <w:rsid w:val="00062EE1"/>
    <w:rsid w:val="00063D46"/>
    <w:rsid w:val="00063E93"/>
    <w:rsid w:val="00064DBA"/>
    <w:rsid w:val="00065894"/>
    <w:rsid w:val="0006671E"/>
    <w:rsid w:val="00066A20"/>
    <w:rsid w:val="0006709A"/>
    <w:rsid w:val="0007082C"/>
    <w:rsid w:val="00072380"/>
    <w:rsid w:val="00073325"/>
    <w:rsid w:val="0007366D"/>
    <w:rsid w:val="000739B9"/>
    <w:rsid w:val="000741E0"/>
    <w:rsid w:val="000741EF"/>
    <w:rsid w:val="00074EFC"/>
    <w:rsid w:val="00076504"/>
    <w:rsid w:val="00076B3B"/>
    <w:rsid w:val="0007701D"/>
    <w:rsid w:val="000774C1"/>
    <w:rsid w:val="00081BCD"/>
    <w:rsid w:val="00081EAE"/>
    <w:rsid w:val="00082B8A"/>
    <w:rsid w:val="00083698"/>
    <w:rsid w:val="0008588E"/>
    <w:rsid w:val="00085E43"/>
    <w:rsid w:val="00090046"/>
    <w:rsid w:val="00092535"/>
    <w:rsid w:val="00093D28"/>
    <w:rsid w:val="00094605"/>
    <w:rsid w:val="000960A5"/>
    <w:rsid w:val="000A0E4E"/>
    <w:rsid w:val="000A2F14"/>
    <w:rsid w:val="000A3004"/>
    <w:rsid w:val="000A39D0"/>
    <w:rsid w:val="000A3D3D"/>
    <w:rsid w:val="000A4FE6"/>
    <w:rsid w:val="000A60BB"/>
    <w:rsid w:val="000B0432"/>
    <w:rsid w:val="000B07DC"/>
    <w:rsid w:val="000B5265"/>
    <w:rsid w:val="000B52FA"/>
    <w:rsid w:val="000B5C37"/>
    <w:rsid w:val="000B667A"/>
    <w:rsid w:val="000B6D53"/>
    <w:rsid w:val="000C000B"/>
    <w:rsid w:val="000C04FF"/>
    <w:rsid w:val="000C231D"/>
    <w:rsid w:val="000C252B"/>
    <w:rsid w:val="000C3599"/>
    <w:rsid w:val="000C3A83"/>
    <w:rsid w:val="000C4C88"/>
    <w:rsid w:val="000C4CD2"/>
    <w:rsid w:val="000C5BCD"/>
    <w:rsid w:val="000C7AD7"/>
    <w:rsid w:val="000C7C54"/>
    <w:rsid w:val="000D2538"/>
    <w:rsid w:val="000D415A"/>
    <w:rsid w:val="000D424E"/>
    <w:rsid w:val="000D57A7"/>
    <w:rsid w:val="000D5BBF"/>
    <w:rsid w:val="000D65EF"/>
    <w:rsid w:val="000E0916"/>
    <w:rsid w:val="000E0BBA"/>
    <w:rsid w:val="000E2F83"/>
    <w:rsid w:val="000E37F1"/>
    <w:rsid w:val="000E3A5E"/>
    <w:rsid w:val="000E5DCF"/>
    <w:rsid w:val="000F0EB9"/>
    <w:rsid w:val="000F159F"/>
    <w:rsid w:val="000F278C"/>
    <w:rsid w:val="000F45D8"/>
    <w:rsid w:val="000F4F9A"/>
    <w:rsid w:val="000F5700"/>
    <w:rsid w:val="000F620E"/>
    <w:rsid w:val="000F6327"/>
    <w:rsid w:val="0010008C"/>
    <w:rsid w:val="0010032D"/>
    <w:rsid w:val="00101BAB"/>
    <w:rsid w:val="00103A14"/>
    <w:rsid w:val="00103A3F"/>
    <w:rsid w:val="00103E08"/>
    <w:rsid w:val="0010599E"/>
    <w:rsid w:val="00106730"/>
    <w:rsid w:val="00106849"/>
    <w:rsid w:val="001076F6"/>
    <w:rsid w:val="00110AF8"/>
    <w:rsid w:val="00111E95"/>
    <w:rsid w:val="00112554"/>
    <w:rsid w:val="001160EC"/>
    <w:rsid w:val="0011633C"/>
    <w:rsid w:val="00117DEC"/>
    <w:rsid w:val="0012072F"/>
    <w:rsid w:val="00120AD3"/>
    <w:rsid w:val="00122771"/>
    <w:rsid w:val="00124D7A"/>
    <w:rsid w:val="00124F5D"/>
    <w:rsid w:val="0012554A"/>
    <w:rsid w:val="00125B5A"/>
    <w:rsid w:val="00127963"/>
    <w:rsid w:val="00130066"/>
    <w:rsid w:val="00130133"/>
    <w:rsid w:val="00130FB6"/>
    <w:rsid w:val="00131399"/>
    <w:rsid w:val="00131D99"/>
    <w:rsid w:val="001327D4"/>
    <w:rsid w:val="00132AF4"/>
    <w:rsid w:val="0013339F"/>
    <w:rsid w:val="00134214"/>
    <w:rsid w:val="001365E3"/>
    <w:rsid w:val="00136BC8"/>
    <w:rsid w:val="00137012"/>
    <w:rsid w:val="00137C19"/>
    <w:rsid w:val="00140054"/>
    <w:rsid w:val="0014117B"/>
    <w:rsid w:val="00141A8E"/>
    <w:rsid w:val="001427B4"/>
    <w:rsid w:val="00142F81"/>
    <w:rsid w:val="00143F6F"/>
    <w:rsid w:val="001446FD"/>
    <w:rsid w:val="00144A6F"/>
    <w:rsid w:val="00144CA2"/>
    <w:rsid w:val="00145A6C"/>
    <w:rsid w:val="00146E3A"/>
    <w:rsid w:val="00147328"/>
    <w:rsid w:val="00151431"/>
    <w:rsid w:val="001519CA"/>
    <w:rsid w:val="00151B61"/>
    <w:rsid w:val="001520B7"/>
    <w:rsid w:val="001533DB"/>
    <w:rsid w:val="001537B7"/>
    <w:rsid w:val="00153C08"/>
    <w:rsid w:val="00153E98"/>
    <w:rsid w:val="001540B8"/>
    <w:rsid w:val="0015473A"/>
    <w:rsid w:val="001555D0"/>
    <w:rsid w:val="00155A4F"/>
    <w:rsid w:val="00156983"/>
    <w:rsid w:val="001572EA"/>
    <w:rsid w:val="001608E7"/>
    <w:rsid w:val="001612D4"/>
    <w:rsid w:val="001616E1"/>
    <w:rsid w:val="00162062"/>
    <w:rsid w:val="001636B6"/>
    <w:rsid w:val="00165BD8"/>
    <w:rsid w:val="001710F7"/>
    <w:rsid w:val="0017236F"/>
    <w:rsid w:val="00174C7D"/>
    <w:rsid w:val="00174F4B"/>
    <w:rsid w:val="00175BD9"/>
    <w:rsid w:val="00176002"/>
    <w:rsid w:val="0017732B"/>
    <w:rsid w:val="001777AF"/>
    <w:rsid w:val="00180837"/>
    <w:rsid w:val="00181EC3"/>
    <w:rsid w:val="00182E24"/>
    <w:rsid w:val="00182FC2"/>
    <w:rsid w:val="00183B0A"/>
    <w:rsid w:val="00183E3F"/>
    <w:rsid w:val="00183FF4"/>
    <w:rsid w:val="00184C44"/>
    <w:rsid w:val="0018562C"/>
    <w:rsid w:val="00185D9B"/>
    <w:rsid w:val="00191EB7"/>
    <w:rsid w:val="00191F03"/>
    <w:rsid w:val="00192D0B"/>
    <w:rsid w:val="001932C4"/>
    <w:rsid w:val="00193919"/>
    <w:rsid w:val="0019580F"/>
    <w:rsid w:val="00195872"/>
    <w:rsid w:val="00196F19"/>
    <w:rsid w:val="001A14A8"/>
    <w:rsid w:val="001A1C42"/>
    <w:rsid w:val="001A63F8"/>
    <w:rsid w:val="001A66E5"/>
    <w:rsid w:val="001A6A68"/>
    <w:rsid w:val="001B0996"/>
    <w:rsid w:val="001B2129"/>
    <w:rsid w:val="001B4598"/>
    <w:rsid w:val="001B4616"/>
    <w:rsid w:val="001B461B"/>
    <w:rsid w:val="001B6920"/>
    <w:rsid w:val="001C28D9"/>
    <w:rsid w:val="001C2F4B"/>
    <w:rsid w:val="001C413D"/>
    <w:rsid w:val="001C4372"/>
    <w:rsid w:val="001C6ACC"/>
    <w:rsid w:val="001C6AD9"/>
    <w:rsid w:val="001C6D40"/>
    <w:rsid w:val="001C72EE"/>
    <w:rsid w:val="001C772A"/>
    <w:rsid w:val="001D0F0E"/>
    <w:rsid w:val="001D2447"/>
    <w:rsid w:val="001D276A"/>
    <w:rsid w:val="001D28FB"/>
    <w:rsid w:val="001D2C8D"/>
    <w:rsid w:val="001D2F85"/>
    <w:rsid w:val="001D4638"/>
    <w:rsid w:val="001D55E3"/>
    <w:rsid w:val="001E0080"/>
    <w:rsid w:val="001E05CE"/>
    <w:rsid w:val="001E13AF"/>
    <w:rsid w:val="001E1FF1"/>
    <w:rsid w:val="001E23BB"/>
    <w:rsid w:val="001E27C5"/>
    <w:rsid w:val="001E2B6D"/>
    <w:rsid w:val="001E333C"/>
    <w:rsid w:val="001E41B3"/>
    <w:rsid w:val="001E4766"/>
    <w:rsid w:val="001E47F5"/>
    <w:rsid w:val="001E5C5C"/>
    <w:rsid w:val="001E6B25"/>
    <w:rsid w:val="001E7134"/>
    <w:rsid w:val="001E7545"/>
    <w:rsid w:val="001F0996"/>
    <w:rsid w:val="001F189E"/>
    <w:rsid w:val="001F2487"/>
    <w:rsid w:val="001F2E51"/>
    <w:rsid w:val="001F40C5"/>
    <w:rsid w:val="001F4214"/>
    <w:rsid w:val="001F5B9F"/>
    <w:rsid w:val="001F71F6"/>
    <w:rsid w:val="001F788E"/>
    <w:rsid w:val="002005C9"/>
    <w:rsid w:val="00200C6A"/>
    <w:rsid w:val="0020183F"/>
    <w:rsid w:val="00202F4A"/>
    <w:rsid w:val="00206D2C"/>
    <w:rsid w:val="002071C1"/>
    <w:rsid w:val="00207C52"/>
    <w:rsid w:val="002110CD"/>
    <w:rsid w:val="00211C80"/>
    <w:rsid w:val="00212FDD"/>
    <w:rsid w:val="0021386D"/>
    <w:rsid w:val="0021477F"/>
    <w:rsid w:val="00215F89"/>
    <w:rsid w:val="00221045"/>
    <w:rsid w:val="00221CA2"/>
    <w:rsid w:val="00221ECD"/>
    <w:rsid w:val="002224BD"/>
    <w:rsid w:val="00223BDD"/>
    <w:rsid w:val="0022618E"/>
    <w:rsid w:val="0022621C"/>
    <w:rsid w:val="002266A7"/>
    <w:rsid w:val="00226F7B"/>
    <w:rsid w:val="002276D4"/>
    <w:rsid w:val="00227877"/>
    <w:rsid w:val="00227BF4"/>
    <w:rsid w:val="0023038F"/>
    <w:rsid w:val="00230813"/>
    <w:rsid w:val="0023122B"/>
    <w:rsid w:val="00232933"/>
    <w:rsid w:val="00232EC8"/>
    <w:rsid w:val="00234437"/>
    <w:rsid w:val="00235F26"/>
    <w:rsid w:val="00237926"/>
    <w:rsid w:val="00241F36"/>
    <w:rsid w:val="00246E04"/>
    <w:rsid w:val="00247885"/>
    <w:rsid w:val="002479ED"/>
    <w:rsid w:val="00251418"/>
    <w:rsid w:val="00251D6C"/>
    <w:rsid w:val="002568E5"/>
    <w:rsid w:val="00256CD1"/>
    <w:rsid w:val="00257912"/>
    <w:rsid w:val="002616CC"/>
    <w:rsid w:val="00261A51"/>
    <w:rsid w:val="0026519C"/>
    <w:rsid w:val="00267225"/>
    <w:rsid w:val="0026747D"/>
    <w:rsid w:val="002703D4"/>
    <w:rsid w:val="00270B7B"/>
    <w:rsid w:val="00270CF3"/>
    <w:rsid w:val="0027102E"/>
    <w:rsid w:val="002718DF"/>
    <w:rsid w:val="00271C42"/>
    <w:rsid w:val="002723D1"/>
    <w:rsid w:val="00272800"/>
    <w:rsid w:val="00273E4C"/>
    <w:rsid w:val="002744A7"/>
    <w:rsid w:val="00275B36"/>
    <w:rsid w:val="00277C30"/>
    <w:rsid w:val="00280879"/>
    <w:rsid w:val="00285DDD"/>
    <w:rsid w:val="002866A4"/>
    <w:rsid w:val="00290690"/>
    <w:rsid w:val="00292913"/>
    <w:rsid w:val="00293FBA"/>
    <w:rsid w:val="00294343"/>
    <w:rsid w:val="002949EF"/>
    <w:rsid w:val="00294F5C"/>
    <w:rsid w:val="002976C2"/>
    <w:rsid w:val="00297F7A"/>
    <w:rsid w:val="002A1013"/>
    <w:rsid w:val="002A1C66"/>
    <w:rsid w:val="002A1C77"/>
    <w:rsid w:val="002A1E00"/>
    <w:rsid w:val="002A2700"/>
    <w:rsid w:val="002A2D34"/>
    <w:rsid w:val="002A4551"/>
    <w:rsid w:val="002A5325"/>
    <w:rsid w:val="002A62E3"/>
    <w:rsid w:val="002B0F99"/>
    <w:rsid w:val="002B0FAC"/>
    <w:rsid w:val="002B2A44"/>
    <w:rsid w:val="002B36F7"/>
    <w:rsid w:val="002B3DD8"/>
    <w:rsid w:val="002B4C03"/>
    <w:rsid w:val="002B5E65"/>
    <w:rsid w:val="002B5F34"/>
    <w:rsid w:val="002B63FD"/>
    <w:rsid w:val="002B648A"/>
    <w:rsid w:val="002C054B"/>
    <w:rsid w:val="002C0920"/>
    <w:rsid w:val="002C145B"/>
    <w:rsid w:val="002C1F35"/>
    <w:rsid w:val="002C2828"/>
    <w:rsid w:val="002C4210"/>
    <w:rsid w:val="002C4E05"/>
    <w:rsid w:val="002C54C3"/>
    <w:rsid w:val="002C6643"/>
    <w:rsid w:val="002D0583"/>
    <w:rsid w:val="002D0F1A"/>
    <w:rsid w:val="002D33C2"/>
    <w:rsid w:val="002D5836"/>
    <w:rsid w:val="002D6135"/>
    <w:rsid w:val="002D6AAD"/>
    <w:rsid w:val="002D6E52"/>
    <w:rsid w:val="002D6F28"/>
    <w:rsid w:val="002E0289"/>
    <w:rsid w:val="002E0328"/>
    <w:rsid w:val="002E114A"/>
    <w:rsid w:val="002E384C"/>
    <w:rsid w:val="002E3973"/>
    <w:rsid w:val="002E4BDE"/>
    <w:rsid w:val="002E5711"/>
    <w:rsid w:val="002E5E1A"/>
    <w:rsid w:val="002F0DA1"/>
    <w:rsid w:val="002F32FA"/>
    <w:rsid w:val="002F3EC2"/>
    <w:rsid w:val="002F4B6F"/>
    <w:rsid w:val="002F62DA"/>
    <w:rsid w:val="00300096"/>
    <w:rsid w:val="00300DB6"/>
    <w:rsid w:val="0030132D"/>
    <w:rsid w:val="00302780"/>
    <w:rsid w:val="00303563"/>
    <w:rsid w:val="00303838"/>
    <w:rsid w:val="00303B8B"/>
    <w:rsid w:val="00307260"/>
    <w:rsid w:val="00307BEE"/>
    <w:rsid w:val="00307DE7"/>
    <w:rsid w:val="00307E5E"/>
    <w:rsid w:val="00311DEB"/>
    <w:rsid w:val="00312DCD"/>
    <w:rsid w:val="0031455E"/>
    <w:rsid w:val="00314C40"/>
    <w:rsid w:val="00315523"/>
    <w:rsid w:val="003171E2"/>
    <w:rsid w:val="00317AFD"/>
    <w:rsid w:val="00317D21"/>
    <w:rsid w:val="003204B5"/>
    <w:rsid w:val="0032124B"/>
    <w:rsid w:val="00321318"/>
    <w:rsid w:val="00321EE8"/>
    <w:rsid w:val="003229AA"/>
    <w:rsid w:val="00322FC2"/>
    <w:rsid w:val="00324B8F"/>
    <w:rsid w:val="00325DC8"/>
    <w:rsid w:val="003265EC"/>
    <w:rsid w:val="00326A35"/>
    <w:rsid w:val="00327CEF"/>
    <w:rsid w:val="00330BAB"/>
    <w:rsid w:val="00331BBC"/>
    <w:rsid w:val="003323AB"/>
    <w:rsid w:val="0033254D"/>
    <w:rsid w:val="00333A15"/>
    <w:rsid w:val="00333EA9"/>
    <w:rsid w:val="003348BD"/>
    <w:rsid w:val="0033492F"/>
    <w:rsid w:val="0033593F"/>
    <w:rsid w:val="00336A5C"/>
    <w:rsid w:val="00337042"/>
    <w:rsid w:val="00340AD6"/>
    <w:rsid w:val="00343C52"/>
    <w:rsid w:val="0034430D"/>
    <w:rsid w:val="0034600C"/>
    <w:rsid w:val="0035033E"/>
    <w:rsid w:val="00352433"/>
    <w:rsid w:val="003535CA"/>
    <w:rsid w:val="00353B1F"/>
    <w:rsid w:val="00354613"/>
    <w:rsid w:val="00357823"/>
    <w:rsid w:val="00360124"/>
    <w:rsid w:val="00360644"/>
    <w:rsid w:val="003607E5"/>
    <w:rsid w:val="003635F2"/>
    <w:rsid w:val="00363E0E"/>
    <w:rsid w:val="00364398"/>
    <w:rsid w:val="00365281"/>
    <w:rsid w:val="00365ABF"/>
    <w:rsid w:val="0037034F"/>
    <w:rsid w:val="0037348B"/>
    <w:rsid w:val="00373795"/>
    <w:rsid w:val="00373F2A"/>
    <w:rsid w:val="003746E9"/>
    <w:rsid w:val="003749DA"/>
    <w:rsid w:val="00376845"/>
    <w:rsid w:val="003773AE"/>
    <w:rsid w:val="00377774"/>
    <w:rsid w:val="00380EBD"/>
    <w:rsid w:val="00381BF9"/>
    <w:rsid w:val="00381C95"/>
    <w:rsid w:val="00381E4D"/>
    <w:rsid w:val="00382DCF"/>
    <w:rsid w:val="00383022"/>
    <w:rsid w:val="0038392A"/>
    <w:rsid w:val="003852B5"/>
    <w:rsid w:val="0038660C"/>
    <w:rsid w:val="00386C44"/>
    <w:rsid w:val="00387123"/>
    <w:rsid w:val="0039154A"/>
    <w:rsid w:val="00391BC4"/>
    <w:rsid w:val="00392C5E"/>
    <w:rsid w:val="00393BE6"/>
    <w:rsid w:val="003971BF"/>
    <w:rsid w:val="00397515"/>
    <w:rsid w:val="003A0BBD"/>
    <w:rsid w:val="003A0F05"/>
    <w:rsid w:val="003A2DF1"/>
    <w:rsid w:val="003A3D09"/>
    <w:rsid w:val="003A3EC4"/>
    <w:rsid w:val="003A4BB9"/>
    <w:rsid w:val="003A4D8A"/>
    <w:rsid w:val="003A552B"/>
    <w:rsid w:val="003A6D36"/>
    <w:rsid w:val="003B211E"/>
    <w:rsid w:val="003B24FB"/>
    <w:rsid w:val="003B334D"/>
    <w:rsid w:val="003B350C"/>
    <w:rsid w:val="003B7A81"/>
    <w:rsid w:val="003B7FBA"/>
    <w:rsid w:val="003C0BC3"/>
    <w:rsid w:val="003C1491"/>
    <w:rsid w:val="003C1890"/>
    <w:rsid w:val="003C2231"/>
    <w:rsid w:val="003C2694"/>
    <w:rsid w:val="003C4202"/>
    <w:rsid w:val="003C593D"/>
    <w:rsid w:val="003C6C9C"/>
    <w:rsid w:val="003D0B67"/>
    <w:rsid w:val="003D0DA2"/>
    <w:rsid w:val="003D1AF1"/>
    <w:rsid w:val="003D248E"/>
    <w:rsid w:val="003D48DC"/>
    <w:rsid w:val="003D65AC"/>
    <w:rsid w:val="003E017A"/>
    <w:rsid w:val="003E1568"/>
    <w:rsid w:val="003E2751"/>
    <w:rsid w:val="003E33BE"/>
    <w:rsid w:val="003E3538"/>
    <w:rsid w:val="003E3FA4"/>
    <w:rsid w:val="003E4441"/>
    <w:rsid w:val="003E4B92"/>
    <w:rsid w:val="003E6D81"/>
    <w:rsid w:val="003F02D4"/>
    <w:rsid w:val="003F0687"/>
    <w:rsid w:val="003F078F"/>
    <w:rsid w:val="003F18F6"/>
    <w:rsid w:val="003F311E"/>
    <w:rsid w:val="003F4A13"/>
    <w:rsid w:val="003F7580"/>
    <w:rsid w:val="003F79DE"/>
    <w:rsid w:val="00400DE5"/>
    <w:rsid w:val="00403A2C"/>
    <w:rsid w:val="00406DB4"/>
    <w:rsid w:val="0040750F"/>
    <w:rsid w:val="004104D5"/>
    <w:rsid w:val="00410D31"/>
    <w:rsid w:val="00410E63"/>
    <w:rsid w:val="00412841"/>
    <w:rsid w:val="00412CDC"/>
    <w:rsid w:val="00413875"/>
    <w:rsid w:val="00414B8A"/>
    <w:rsid w:val="004178B8"/>
    <w:rsid w:val="004178BC"/>
    <w:rsid w:val="00417912"/>
    <w:rsid w:val="00417B0A"/>
    <w:rsid w:val="004209FC"/>
    <w:rsid w:val="00421109"/>
    <w:rsid w:val="00422820"/>
    <w:rsid w:val="0042335B"/>
    <w:rsid w:val="00423788"/>
    <w:rsid w:val="00424491"/>
    <w:rsid w:val="00424758"/>
    <w:rsid w:val="00425C01"/>
    <w:rsid w:val="00426B4B"/>
    <w:rsid w:val="00426F12"/>
    <w:rsid w:val="00427B12"/>
    <w:rsid w:val="00427C52"/>
    <w:rsid w:val="00430163"/>
    <w:rsid w:val="004353BB"/>
    <w:rsid w:val="00436CBF"/>
    <w:rsid w:val="00437104"/>
    <w:rsid w:val="00437371"/>
    <w:rsid w:val="004432BC"/>
    <w:rsid w:val="004445AD"/>
    <w:rsid w:val="0044668F"/>
    <w:rsid w:val="00446C50"/>
    <w:rsid w:val="00447381"/>
    <w:rsid w:val="004473DA"/>
    <w:rsid w:val="004511AD"/>
    <w:rsid w:val="00451405"/>
    <w:rsid w:val="004526C9"/>
    <w:rsid w:val="00453E8E"/>
    <w:rsid w:val="0045401A"/>
    <w:rsid w:val="00455989"/>
    <w:rsid w:val="00455C29"/>
    <w:rsid w:val="0046284C"/>
    <w:rsid w:val="0046337D"/>
    <w:rsid w:val="0047187B"/>
    <w:rsid w:val="00473047"/>
    <w:rsid w:val="00473588"/>
    <w:rsid w:val="0047359A"/>
    <w:rsid w:val="00474165"/>
    <w:rsid w:val="004749BF"/>
    <w:rsid w:val="00475F36"/>
    <w:rsid w:val="00477237"/>
    <w:rsid w:val="00480C1C"/>
    <w:rsid w:val="004815C4"/>
    <w:rsid w:val="00481853"/>
    <w:rsid w:val="00482103"/>
    <w:rsid w:val="0048438D"/>
    <w:rsid w:val="004857B9"/>
    <w:rsid w:val="00485E6E"/>
    <w:rsid w:val="00485EAB"/>
    <w:rsid w:val="00486E22"/>
    <w:rsid w:val="004879EB"/>
    <w:rsid w:val="00491B55"/>
    <w:rsid w:val="004930AF"/>
    <w:rsid w:val="00493402"/>
    <w:rsid w:val="00494F59"/>
    <w:rsid w:val="004953CD"/>
    <w:rsid w:val="00496201"/>
    <w:rsid w:val="004A052A"/>
    <w:rsid w:val="004A0E57"/>
    <w:rsid w:val="004A1F9A"/>
    <w:rsid w:val="004A2FEF"/>
    <w:rsid w:val="004A2FF6"/>
    <w:rsid w:val="004A3B20"/>
    <w:rsid w:val="004A4502"/>
    <w:rsid w:val="004A4EEC"/>
    <w:rsid w:val="004A5B06"/>
    <w:rsid w:val="004A5B62"/>
    <w:rsid w:val="004A5D8A"/>
    <w:rsid w:val="004A61A4"/>
    <w:rsid w:val="004A63C0"/>
    <w:rsid w:val="004A77BB"/>
    <w:rsid w:val="004A7F73"/>
    <w:rsid w:val="004B262E"/>
    <w:rsid w:val="004B35E6"/>
    <w:rsid w:val="004B3E04"/>
    <w:rsid w:val="004B3F56"/>
    <w:rsid w:val="004B6FF8"/>
    <w:rsid w:val="004C1CA3"/>
    <w:rsid w:val="004C28E7"/>
    <w:rsid w:val="004C290D"/>
    <w:rsid w:val="004C3C60"/>
    <w:rsid w:val="004C3D23"/>
    <w:rsid w:val="004C4171"/>
    <w:rsid w:val="004C4555"/>
    <w:rsid w:val="004C4FCD"/>
    <w:rsid w:val="004C5B5E"/>
    <w:rsid w:val="004C60D1"/>
    <w:rsid w:val="004C685D"/>
    <w:rsid w:val="004C7CA3"/>
    <w:rsid w:val="004D0FFB"/>
    <w:rsid w:val="004D2245"/>
    <w:rsid w:val="004D2BF8"/>
    <w:rsid w:val="004D4B2D"/>
    <w:rsid w:val="004D5556"/>
    <w:rsid w:val="004D73D2"/>
    <w:rsid w:val="004D7530"/>
    <w:rsid w:val="004E09E5"/>
    <w:rsid w:val="004E274E"/>
    <w:rsid w:val="004E2BF6"/>
    <w:rsid w:val="004E6212"/>
    <w:rsid w:val="004F01C4"/>
    <w:rsid w:val="004F0DC0"/>
    <w:rsid w:val="004F1BB8"/>
    <w:rsid w:val="004F24FF"/>
    <w:rsid w:val="004F2BCE"/>
    <w:rsid w:val="004F3F77"/>
    <w:rsid w:val="004F5999"/>
    <w:rsid w:val="004F5A9A"/>
    <w:rsid w:val="004F673D"/>
    <w:rsid w:val="004F795B"/>
    <w:rsid w:val="004F7F0C"/>
    <w:rsid w:val="00500011"/>
    <w:rsid w:val="005011F4"/>
    <w:rsid w:val="005013FB"/>
    <w:rsid w:val="00501736"/>
    <w:rsid w:val="005021F7"/>
    <w:rsid w:val="005032DE"/>
    <w:rsid w:val="00506BF2"/>
    <w:rsid w:val="00507568"/>
    <w:rsid w:val="005135A2"/>
    <w:rsid w:val="005142EF"/>
    <w:rsid w:val="00514DFF"/>
    <w:rsid w:val="0051635D"/>
    <w:rsid w:val="005168C0"/>
    <w:rsid w:val="00521771"/>
    <w:rsid w:val="0052282E"/>
    <w:rsid w:val="00522B35"/>
    <w:rsid w:val="005238AF"/>
    <w:rsid w:val="00524404"/>
    <w:rsid w:val="005244A6"/>
    <w:rsid w:val="00524C32"/>
    <w:rsid w:val="0052560D"/>
    <w:rsid w:val="0052572D"/>
    <w:rsid w:val="005275E2"/>
    <w:rsid w:val="0053192D"/>
    <w:rsid w:val="00531E1C"/>
    <w:rsid w:val="00532B71"/>
    <w:rsid w:val="005332B8"/>
    <w:rsid w:val="0053376B"/>
    <w:rsid w:val="00535069"/>
    <w:rsid w:val="00535127"/>
    <w:rsid w:val="005360BD"/>
    <w:rsid w:val="00536433"/>
    <w:rsid w:val="0053735C"/>
    <w:rsid w:val="00537B6E"/>
    <w:rsid w:val="005401D8"/>
    <w:rsid w:val="00541AB0"/>
    <w:rsid w:val="00541FBE"/>
    <w:rsid w:val="0054217D"/>
    <w:rsid w:val="005422F0"/>
    <w:rsid w:val="005434DF"/>
    <w:rsid w:val="005459A5"/>
    <w:rsid w:val="00546011"/>
    <w:rsid w:val="00546B60"/>
    <w:rsid w:val="00550667"/>
    <w:rsid w:val="00552246"/>
    <w:rsid w:val="00552A63"/>
    <w:rsid w:val="00552DAB"/>
    <w:rsid w:val="00553A9B"/>
    <w:rsid w:val="00553BB9"/>
    <w:rsid w:val="00554963"/>
    <w:rsid w:val="00554B7A"/>
    <w:rsid w:val="0055507E"/>
    <w:rsid w:val="005562CF"/>
    <w:rsid w:val="00562DA5"/>
    <w:rsid w:val="00562E1B"/>
    <w:rsid w:val="0056464F"/>
    <w:rsid w:val="00564F23"/>
    <w:rsid w:val="00564FC3"/>
    <w:rsid w:val="00565229"/>
    <w:rsid w:val="0056624D"/>
    <w:rsid w:val="0056690B"/>
    <w:rsid w:val="00566E6D"/>
    <w:rsid w:val="005670E1"/>
    <w:rsid w:val="00567FB6"/>
    <w:rsid w:val="00571BB3"/>
    <w:rsid w:val="00572B04"/>
    <w:rsid w:val="005765DB"/>
    <w:rsid w:val="005776B5"/>
    <w:rsid w:val="00580A12"/>
    <w:rsid w:val="00582B52"/>
    <w:rsid w:val="00583B0D"/>
    <w:rsid w:val="00583D6E"/>
    <w:rsid w:val="00584D9D"/>
    <w:rsid w:val="00584FAC"/>
    <w:rsid w:val="00585D54"/>
    <w:rsid w:val="00585F14"/>
    <w:rsid w:val="00591D1E"/>
    <w:rsid w:val="00594B2A"/>
    <w:rsid w:val="00594C43"/>
    <w:rsid w:val="00594E72"/>
    <w:rsid w:val="00595029"/>
    <w:rsid w:val="005A5D94"/>
    <w:rsid w:val="005A5EC1"/>
    <w:rsid w:val="005A6CBF"/>
    <w:rsid w:val="005A77DF"/>
    <w:rsid w:val="005B0E2A"/>
    <w:rsid w:val="005B2EF5"/>
    <w:rsid w:val="005B30C3"/>
    <w:rsid w:val="005B3391"/>
    <w:rsid w:val="005B777D"/>
    <w:rsid w:val="005C00D6"/>
    <w:rsid w:val="005C2A87"/>
    <w:rsid w:val="005C3691"/>
    <w:rsid w:val="005C75C5"/>
    <w:rsid w:val="005C7DE6"/>
    <w:rsid w:val="005D2669"/>
    <w:rsid w:val="005D2CF8"/>
    <w:rsid w:val="005D3499"/>
    <w:rsid w:val="005D34CC"/>
    <w:rsid w:val="005D43BA"/>
    <w:rsid w:val="005D4E83"/>
    <w:rsid w:val="005D7C0D"/>
    <w:rsid w:val="005E14A4"/>
    <w:rsid w:val="005E2125"/>
    <w:rsid w:val="005E2C23"/>
    <w:rsid w:val="005E3971"/>
    <w:rsid w:val="005E4F58"/>
    <w:rsid w:val="005E5FE5"/>
    <w:rsid w:val="005E614B"/>
    <w:rsid w:val="005E6CBB"/>
    <w:rsid w:val="005E7730"/>
    <w:rsid w:val="005F1958"/>
    <w:rsid w:val="005F2B5B"/>
    <w:rsid w:val="0060003D"/>
    <w:rsid w:val="006010A9"/>
    <w:rsid w:val="0060181E"/>
    <w:rsid w:val="006021E2"/>
    <w:rsid w:val="00602219"/>
    <w:rsid w:val="0060279E"/>
    <w:rsid w:val="00602B09"/>
    <w:rsid w:val="00603C2C"/>
    <w:rsid w:val="00603DFE"/>
    <w:rsid w:val="00605379"/>
    <w:rsid w:val="0061010D"/>
    <w:rsid w:val="00610872"/>
    <w:rsid w:val="006114F5"/>
    <w:rsid w:val="00611EC3"/>
    <w:rsid w:val="00612911"/>
    <w:rsid w:val="006131A5"/>
    <w:rsid w:val="0061733D"/>
    <w:rsid w:val="00620B2E"/>
    <w:rsid w:val="00621504"/>
    <w:rsid w:val="006227AE"/>
    <w:rsid w:val="00622C2F"/>
    <w:rsid w:val="00623195"/>
    <w:rsid w:val="006239DC"/>
    <w:rsid w:val="00623C87"/>
    <w:rsid w:val="006271E7"/>
    <w:rsid w:val="00630370"/>
    <w:rsid w:val="00630C13"/>
    <w:rsid w:val="00631758"/>
    <w:rsid w:val="006318F3"/>
    <w:rsid w:val="00632F23"/>
    <w:rsid w:val="0063342C"/>
    <w:rsid w:val="006342EF"/>
    <w:rsid w:val="00634677"/>
    <w:rsid w:val="00635A66"/>
    <w:rsid w:val="006362B2"/>
    <w:rsid w:val="00636748"/>
    <w:rsid w:val="006402E2"/>
    <w:rsid w:val="00640579"/>
    <w:rsid w:val="006416D1"/>
    <w:rsid w:val="00646E1E"/>
    <w:rsid w:val="0064771E"/>
    <w:rsid w:val="00647EAD"/>
    <w:rsid w:val="0065090C"/>
    <w:rsid w:val="00650C4B"/>
    <w:rsid w:val="006515D7"/>
    <w:rsid w:val="00651887"/>
    <w:rsid w:val="00651F72"/>
    <w:rsid w:val="0065336A"/>
    <w:rsid w:val="00653F86"/>
    <w:rsid w:val="006564AA"/>
    <w:rsid w:val="00660F8F"/>
    <w:rsid w:val="0066198F"/>
    <w:rsid w:val="0066223A"/>
    <w:rsid w:val="00664705"/>
    <w:rsid w:val="006663F1"/>
    <w:rsid w:val="00667EE8"/>
    <w:rsid w:val="00670EA8"/>
    <w:rsid w:val="006717A2"/>
    <w:rsid w:val="006725ED"/>
    <w:rsid w:val="006738A6"/>
    <w:rsid w:val="00673B26"/>
    <w:rsid w:val="00673C3B"/>
    <w:rsid w:val="006745F1"/>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5C00"/>
    <w:rsid w:val="006A1998"/>
    <w:rsid w:val="006A207C"/>
    <w:rsid w:val="006A20BC"/>
    <w:rsid w:val="006A255A"/>
    <w:rsid w:val="006A2BF7"/>
    <w:rsid w:val="006A2FF8"/>
    <w:rsid w:val="006A3AD1"/>
    <w:rsid w:val="006A5E77"/>
    <w:rsid w:val="006A6466"/>
    <w:rsid w:val="006A70D8"/>
    <w:rsid w:val="006A796F"/>
    <w:rsid w:val="006B00FD"/>
    <w:rsid w:val="006B02B9"/>
    <w:rsid w:val="006B1BC6"/>
    <w:rsid w:val="006B2312"/>
    <w:rsid w:val="006B34A7"/>
    <w:rsid w:val="006B4015"/>
    <w:rsid w:val="006B49A8"/>
    <w:rsid w:val="006C0208"/>
    <w:rsid w:val="006C07F2"/>
    <w:rsid w:val="006C2027"/>
    <w:rsid w:val="006C22AB"/>
    <w:rsid w:val="006C22B4"/>
    <w:rsid w:val="006C2482"/>
    <w:rsid w:val="006C2764"/>
    <w:rsid w:val="006C3900"/>
    <w:rsid w:val="006C58B9"/>
    <w:rsid w:val="006C66EB"/>
    <w:rsid w:val="006C6DB1"/>
    <w:rsid w:val="006C7DDE"/>
    <w:rsid w:val="006D162E"/>
    <w:rsid w:val="006D1743"/>
    <w:rsid w:val="006D39AB"/>
    <w:rsid w:val="006D524B"/>
    <w:rsid w:val="006D58B2"/>
    <w:rsid w:val="006D68AC"/>
    <w:rsid w:val="006D7154"/>
    <w:rsid w:val="006D7D4B"/>
    <w:rsid w:val="006D7EAA"/>
    <w:rsid w:val="006E0ACF"/>
    <w:rsid w:val="006E0F30"/>
    <w:rsid w:val="006E1C72"/>
    <w:rsid w:val="006E2839"/>
    <w:rsid w:val="006E3539"/>
    <w:rsid w:val="006E37CC"/>
    <w:rsid w:val="006E3858"/>
    <w:rsid w:val="006E3B5C"/>
    <w:rsid w:val="006E767A"/>
    <w:rsid w:val="006E7EB0"/>
    <w:rsid w:val="006F0006"/>
    <w:rsid w:val="006F0268"/>
    <w:rsid w:val="006F0DEC"/>
    <w:rsid w:val="006F1196"/>
    <w:rsid w:val="006F14F9"/>
    <w:rsid w:val="006F2450"/>
    <w:rsid w:val="006F2E12"/>
    <w:rsid w:val="006F38A5"/>
    <w:rsid w:val="006F5300"/>
    <w:rsid w:val="006F668A"/>
    <w:rsid w:val="006F6826"/>
    <w:rsid w:val="006F6C1F"/>
    <w:rsid w:val="00701031"/>
    <w:rsid w:val="00702531"/>
    <w:rsid w:val="00703AD2"/>
    <w:rsid w:val="0070581C"/>
    <w:rsid w:val="007066A5"/>
    <w:rsid w:val="00706943"/>
    <w:rsid w:val="0071069C"/>
    <w:rsid w:val="00710F04"/>
    <w:rsid w:val="00711224"/>
    <w:rsid w:val="007113D5"/>
    <w:rsid w:val="007146BA"/>
    <w:rsid w:val="00715DF8"/>
    <w:rsid w:val="00716013"/>
    <w:rsid w:val="0071664A"/>
    <w:rsid w:val="0072000F"/>
    <w:rsid w:val="007209DB"/>
    <w:rsid w:val="00725D69"/>
    <w:rsid w:val="007268DA"/>
    <w:rsid w:val="0072768D"/>
    <w:rsid w:val="00730A9E"/>
    <w:rsid w:val="00730EA5"/>
    <w:rsid w:val="0073154C"/>
    <w:rsid w:val="00732CD3"/>
    <w:rsid w:val="00733AE2"/>
    <w:rsid w:val="007345CC"/>
    <w:rsid w:val="007355F1"/>
    <w:rsid w:val="00735DB4"/>
    <w:rsid w:val="00736EA1"/>
    <w:rsid w:val="00737150"/>
    <w:rsid w:val="00737E50"/>
    <w:rsid w:val="00741A6F"/>
    <w:rsid w:val="00741D8D"/>
    <w:rsid w:val="0074205F"/>
    <w:rsid w:val="007420D2"/>
    <w:rsid w:val="00742715"/>
    <w:rsid w:val="00745033"/>
    <w:rsid w:val="00751444"/>
    <w:rsid w:val="00751972"/>
    <w:rsid w:val="00752544"/>
    <w:rsid w:val="00752FA1"/>
    <w:rsid w:val="00753AB0"/>
    <w:rsid w:val="00753B04"/>
    <w:rsid w:val="00753C92"/>
    <w:rsid w:val="007542F1"/>
    <w:rsid w:val="0075570D"/>
    <w:rsid w:val="00755D81"/>
    <w:rsid w:val="00757082"/>
    <w:rsid w:val="00760702"/>
    <w:rsid w:val="00760AC2"/>
    <w:rsid w:val="00761C5A"/>
    <w:rsid w:val="00761E85"/>
    <w:rsid w:val="0076280D"/>
    <w:rsid w:val="007648B0"/>
    <w:rsid w:val="00765A51"/>
    <w:rsid w:val="00770179"/>
    <w:rsid w:val="007708E8"/>
    <w:rsid w:val="00770C39"/>
    <w:rsid w:val="00774000"/>
    <w:rsid w:val="007746B7"/>
    <w:rsid w:val="007746CD"/>
    <w:rsid w:val="00775086"/>
    <w:rsid w:val="0077556D"/>
    <w:rsid w:val="00777041"/>
    <w:rsid w:val="007772F8"/>
    <w:rsid w:val="007800BC"/>
    <w:rsid w:val="00780227"/>
    <w:rsid w:val="0078114F"/>
    <w:rsid w:val="00782C91"/>
    <w:rsid w:val="00783AD6"/>
    <w:rsid w:val="00785E4C"/>
    <w:rsid w:val="007874B8"/>
    <w:rsid w:val="0079080D"/>
    <w:rsid w:val="00790DE7"/>
    <w:rsid w:val="007919C5"/>
    <w:rsid w:val="00793632"/>
    <w:rsid w:val="00793F73"/>
    <w:rsid w:val="0079416B"/>
    <w:rsid w:val="00795CD3"/>
    <w:rsid w:val="007963E0"/>
    <w:rsid w:val="007A1110"/>
    <w:rsid w:val="007A1E7B"/>
    <w:rsid w:val="007A4175"/>
    <w:rsid w:val="007A5126"/>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0C11"/>
    <w:rsid w:val="007D3499"/>
    <w:rsid w:val="007D3872"/>
    <w:rsid w:val="007E04DA"/>
    <w:rsid w:val="007E2871"/>
    <w:rsid w:val="007E30DC"/>
    <w:rsid w:val="007E3A32"/>
    <w:rsid w:val="007E3E7A"/>
    <w:rsid w:val="007E4046"/>
    <w:rsid w:val="007E568E"/>
    <w:rsid w:val="007E7E7A"/>
    <w:rsid w:val="007F2144"/>
    <w:rsid w:val="007F2B7D"/>
    <w:rsid w:val="007F34C4"/>
    <w:rsid w:val="007F3ADD"/>
    <w:rsid w:val="007F54A4"/>
    <w:rsid w:val="007F54AD"/>
    <w:rsid w:val="007F5A6C"/>
    <w:rsid w:val="007F721F"/>
    <w:rsid w:val="007F74F0"/>
    <w:rsid w:val="007F7555"/>
    <w:rsid w:val="007F77F3"/>
    <w:rsid w:val="00800A43"/>
    <w:rsid w:val="00800AF2"/>
    <w:rsid w:val="008035A2"/>
    <w:rsid w:val="00803D86"/>
    <w:rsid w:val="008041BB"/>
    <w:rsid w:val="00805BA0"/>
    <w:rsid w:val="0080649F"/>
    <w:rsid w:val="00806935"/>
    <w:rsid w:val="00807583"/>
    <w:rsid w:val="00810E03"/>
    <w:rsid w:val="00811CD8"/>
    <w:rsid w:val="008126E4"/>
    <w:rsid w:val="00814CF8"/>
    <w:rsid w:val="008168A0"/>
    <w:rsid w:val="00816FA7"/>
    <w:rsid w:val="00817C73"/>
    <w:rsid w:val="008222C6"/>
    <w:rsid w:val="0082238E"/>
    <w:rsid w:val="0082387B"/>
    <w:rsid w:val="00823F46"/>
    <w:rsid w:val="0082514B"/>
    <w:rsid w:val="008262E3"/>
    <w:rsid w:val="0083155E"/>
    <w:rsid w:val="0083189E"/>
    <w:rsid w:val="00831D03"/>
    <w:rsid w:val="008321F1"/>
    <w:rsid w:val="0083383A"/>
    <w:rsid w:val="008339BA"/>
    <w:rsid w:val="008341D2"/>
    <w:rsid w:val="008350C0"/>
    <w:rsid w:val="0083636A"/>
    <w:rsid w:val="00836D35"/>
    <w:rsid w:val="00836F2D"/>
    <w:rsid w:val="0084022C"/>
    <w:rsid w:val="0084091C"/>
    <w:rsid w:val="00840CB6"/>
    <w:rsid w:val="00841BE4"/>
    <w:rsid w:val="0084390E"/>
    <w:rsid w:val="00843A9D"/>
    <w:rsid w:val="00843BAF"/>
    <w:rsid w:val="008446DA"/>
    <w:rsid w:val="00845538"/>
    <w:rsid w:val="00847F10"/>
    <w:rsid w:val="00850BC3"/>
    <w:rsid w:val="00850F3E"/>
    <w:rsid w:val="0085153D"/>
    <w:rsid w:val="0085339B"/>
    <w:rsid w:val="008534B3"/>
    <w:rsid w:val="00853D55"/>
    <w:rsid w:val="0085697A"/>
    <w:rsid w:val="00857176"/>
    <w:rsid w:val="00857D51"/>
    <w:rsid w:val="0086040B"/>
    <w:rsid w:val="0086241F"/>
    <w:rsid w:val="00863AE9"/>
    <w:rsid w:val="00864C86"/>
    <w:rsid w:val="00865377"/>
    <w:rsid w:val="00865AF6"/>
    <w:rsid w:val="00866314"/>
    <w:rsid w:val="00866A6A"/>
    <w:rsid w:val="00870534"/>
    <w:rsid w:val="00871BA2"/>
    <w:rsid w:val="00872DD1"/>
    <w:rsid w:val="008736C8"/>
    <w:rsid w:val="00873AC4"/>
    <w:rsid w:val="00874758"/>
    <w:rsid w:val="008748F5"/>
    <w:rsid w:val="00874DD8"/>
    <w:rsid w:val="00875D38"/>
    <w:rsid w:val="00877405"/>
    <w:rsid w:val="008858D3"/>
    <w:rsid w:val="00885FAF"/>
    <w:rsid w:val="0088671C"/>
    <w:rsid w:val="0088742D"/>
    <w:rsid w:val="00890647"/>
    <w:rsid w:val="00891223"/>
    <w:rsid w:val="008915E9"/>
    <w:rsid w:val="00891EF3"/>
    <w:rsid w:val="00892E2E"/>
    <w:rsid w:val="008933C3"/>
    <w:rsid w:val="008940C3"/>
    <w:rsid w:val="008A01BF"/>
    <w:rsid w:val="008A2B61"/>
    <w:rsid w:val="008A3831"/>
    <w:rsid w:val="008A3832"/>
    <w:rsid w:val="008A4049"/>
    <w:rsid w:val="008A58D6"/>
    <w:rsid w:val="008A6C58"/>
    <w:rsid w:val="008A6C5B"/>
    <w:rsid w:val="008A741D"/>
    <w:rsid w:val="008B05B6"/>
    <w:rsid w:val="008B176E"/>
    <w:rsid w:val="008B1A4A"/>
    <w:rsid w:val="008B2A04"/>
    <w:rsid w:val="008B2F82"/>
    <w:rsid w:val="008B367D"/>
    <w:rsid w:val="008B4344"/>
    <w:rsid w:val="008B59F4"/>
    <w:rsid w:val="008B5AB0"/>
    <w:rsid w:val="008B5B53"/>
    <w:rsid w:val="008B5CEC"/>
    <w:rsid w:val="008B6496"/>
    <w:rsid w:val="008B65C4"/>
    <w:rsid w:val="008B68E8"/>
    <w:rsid w:val="008B6F88"/>
    <w:rsid w:val="008C04B2"/>
    <w:rsid w:val="008C07B3"/>
    <w:rsid w:val="008C1183"/>
    <w:rsid w:val="008C34F2"/>
    <w:rsid w:val="008C4A41"/>
    <w:rsid w:val="008C62CD"/>
    <w:rsid w:val="008C69B3"/>
    <w:rsid w:val="008C79A1"/>
    <w:rsid w:val="008D006A"/>
    <w:rsid w:val="008D05AF"/>
    <w:rsid w:val="008D5A8C"/>
    <w:rsid w:val="008D67B5"/>
    <w:rsid w:val="008D6C01"/>
    <w:rsid w:val="008D6D1E"/>
    <w:rsid w:val="008E0DB0"/>
    <w:rsid w:val="008E14A4"/>
    <w:rsid w:val="008E1EED"/>
    <w:rsid w:val="008E2895"/>
    <w:rsid w:val="008E29B6"/>
    <w:rsid w:val="008E306F"/>
    <w:rsid w:val="008E30D9"/>
    <w:rsid w:val="008E40B4"/>
    <w:rsid w:val="008E7BC7"/>
    <w:rsid w:val="008E7E30"/>
    <w:rsid w:val="008F2897"/>
    <w:rsid w:val="008F2BD3"/>
    <w:rsid w:val="008F42C1"/>
    <w:rsid w:val="008F45BD"/>
    <w:rsid w:val="008F4D1E"/>
    <w:rsid w:val="008F609D"/>
    <w:rsid w:val="008F6EC7"/>
    <w:rsid w:val="008F7A72"/>
    <w:rsid w:val="0090056B"/>
    <w:rsid w:val="00901618"/>
    <w:rsid w:val="009033D0"/>
    <w:rsid w:val="009038CC"/>
    <w:rsid w:val="00904C1A"/>
    <w:rsid w:val="00905518"/>
    <w:rsid w:val="00905B6E"/>
    <w:rsid w:val="0090722A"/>
    <w:rsid w:val="00907760"/>
    <w:rsid w:val="00910063"/>
    <w:rsid w:val="00912A8F"/>
    <w:rsid w:val="00912FD1"/>
    <w:rsid w:val="0091362F"/>
    <w:rsid w:val="00913D66"/>
    <w:rsid w:val="00914967"/>
    <w:rsid w:val="00914B65"/>
    <w:rsid w:val="00915218"/>
    <w:rsid w:val="00915977"/>
    <w:rsid w:val="00916458"/>
    <w:rsid w:val="0091653E"/>
    <w:rsid w:val="00917C22"/>
    <w:rsid w:val="00917F2A"/>
    <w:rsid w:val="009204FA"/>
    <w:rsid w:val="00920F15"/>
    <w:rsid w:val="00922524"/>
    <w:rsid w:val="00924EA6"/>
    <w:rsid w:val="00925511"/>
    <w:rsid w:val="009256CD"/>
    <w:rsid w:val="009268B9"/>
    <w:rsid w:val="00927156"/>
    <w:rsid w:val="00927652"/>
    <w:rsid w:val="00927B50"/>
    <w:rsid w:val="009302D4"/>
    <w:rsid w:val="009303EB"/>
    <w:rsid w:val="009305EE"/>
    <w:rsid w:val="00930E3B"/>
    <w:rsid w:val="00931283"/>
    <w:rsid w:val="00932D6D"/>
    <w:rsid w:val="00933CA8"/>
    <w:rsid w:val="00933E1E"/>
    <w:rsid w:val="009349FD"/>
    <w:rsid w:val="00935293"/>
    <w:rsid w:val="00935640"/>
    <w:rsid w:val="00937CE7"/>
    <w:rsid w:val="009404D2"/>
    <w:rsid w:val="009430CB"/>
    <w:rsid w:val="00945114"/>
    <w:rsid w:val="0094578C"/>
    <w:rsid w:val="0094599B"/>
    <w:rsid w:val="00946253"/>
    <w:rsid w:val="00946340"/>
    <w:rsid w:val="00946561"/>
    <w:rsid w:val="0095044A"/>
    <w:rsid w:val="009510BA"/>
    <w:rsid w:val="00951464"/>
    <w:rsid w:val="0095159F"/>
    <w:rsid w:val="0095238D"/>
    <w:rsid w:val="009525BB"/>
    <w:rsid w:val="0095346B"/>
    <w:rsid w:val="00953E2A"/>
    <w:rsid w:val="00955360"/>
    <w:rsid w:val="0095554F"/>
    <w:rsid w:val="00960C3B"/>
    <w:rsid w:val="00961F12"/>
    <w:rsid w:val="00962199"/>
    <w:rsid w:val="00962777"/>
    <w:rsid w:val="00963EFC"/>
    <w:rsid w:val="00964695"/>
    <w:rsid w:val="00965095"/>
    <w:rsid w:val="00965CD9"/>
    <w:rsid w:val="00966605"/>
    <w:rsid w:val="009667AA"/>
    <w:rsid w:val="00966FE9"/>
    <w:rsid w:val="009702C0"/>
    <w:rsid w:val="009705C5"/>
    <w:rsid w:val="009723CB"/>
    <w:rsid w:val="00973821"/>
    <w:rsid w:val="009738F5"/>
    <w:rsid w:val="00976529"/>
    <w:rsid w:val="009765A5"/>
    <w:rsid w:val="0097728C"/>
    <w:rsid w:val="00981B4A"/>
    <w:rsid w:val="009823DA"/>
    <w:rsid w:val="0098252D"/>
    <w:rsid w:val="00982ECE"/>
    <w:rsid w:val="009846F7"/>
    <w:rsid w:val="009878F7"/>
    <w:rsid w:val="00991917"/>
    <w:rsid w:val="00992CF9"/>
    <w:rsid w:val="00992FC4"/>
    <w:rsid w:val="00992FD4"/>
    <w:rsid w:val="009945E6"/>
    <w:rsid w:val="009A0104"/>
    <w:rsid w:val="009A0CDE"/>
    <w:rsid w:val="009A0DB0"/>
    <w:rsid w:val="009A1024"/>
    <w:rsid w:val="009A244A"/>
    <w:rsid w:val="009A49F3"/>
    <w:rsid w:val="009A4BBC"/>
    <w:rsid w:val="009A6CDC"/>
    <w:rsid w:val="009A6FED"/>
    <w:rsid w:val="009A7231"/>
    <w:rsid w:val="009B0330"/>
    <w:rsid w:val="009B0818"/>
    <w:rsid w:val="009B217F"/>
    <w:rsid w:val="009B33E7"/>
    <w:rsid w:val="009B3D69"/>
    <w:rsid w:val="009B4405"/>
    <w:rsid w:val="009B798D"/>
    <w:rsid w:val="009B7FFB"/>
    <w:rsid w:val="009C0A10"/>
    <w:rsid w:val="009C2887"/>
    <w:rsid w:val="009C30AE"/>
    <w:rsid w:val="009C316C"/>
    <w:rsid w:val="009C45D9"/>
    <w:rsid w:val="009C4CE0"/>
    <w:rsid w:val="009C4FD3"/>
    <w:rsid w:val="009C6027"/>
    <w:rsid w:val="009D0028"/>
    <w:rsid w:val="009D1BCF"/>
    <w:rsid w:val="009D2451"/>
    <w:rsid w:val="009D3451"/>
    <w:rsid w:val="009D3D9B"/>
    <w:rsid w:val="009D4927"/>
    <w:rsid w:val="009D5C2E"/>
    <w:rsid w:val="009D6393"/>
    <w:rsid w:val="009D7C97"/>
    <w:rsid w:val="009E09E1"/>
    <w:rsid w:val="009E0EF5"/>
    <w:rsid w:val="009E1D60"/>
    <w:rsid w:val="009E1DD5"/>
    <w:rsid w:val="009E235B"/>
    <w:rsid w:val="009E2876"/>
    <w:rsid w:val="009E2D8B"/>
    <w:rsid w:val="009E3477"/>
    <w:rsid w:val="009E3E11"/>
    <w:rsid w:val="009E541E"/>
    <w:rsid w:val="009E5C1C"/>
    <w:rsid w:val="009E6641"/>
    <w:rsid w:val="009E75D7"/>
    <w:rsid w:val="009F0E6B"/>
    <w:rsid w:val="009F2A97"/>
    <w:rsid w:val="009F46A2"/>
    <w:rsid w:val="009F5582"/>
    <w:rsid w:val="009F6317"/>
    <w:rsid w:val="009F6643"/>
    <w:rsid w:val="00A0011F"/>
    <w:rsid w:val="00A0019F"/>
    <w:rsid w:val="00A0277C"/>
    <w:rsid w:val="00A02C5C"/>
    <w:rsid w:val="00A0491C"/>
    <w:rsid w:val="00A06441"/>
    <w:rsid w:val="00A10A19"/>
    <w:rsid w:val="00A13ABE"/>
    <w:rsid w:val="00A164C5"/>
    <w:rsid w:val="00A17F45"/>
    <w:rsid w:val="00A234FE"/>
    <w:rsid w:val="00A2480B"/>
    <w:rsid w:val="00A249D4"/>
    <w:rsid w:val="00A24FBD"/>
    <w:rsid w:val="00A26BD8"/>
    <w:rsid w:val="00A26D28"/>
    <w:rsid w:val="00A27785"/>
    <w:rsid w:val="00A30ACD"/>
    <w:rsid w:val="00A31ED7"/>
    <w:rsid w:val="00A330A3"/>
    <w:rsid w:val="00A3724D"/>
    <w:rsid w:val="00A3793F"/>
    <w:rsid w:val="00A41260"/>
    <w:rsid w:val="00A41E82"/>
    <w:rsid w:val="00A42C98"/>
    <w:rsid w:val="00A42DE7"/>
    <w:rsid w:val="00A435A4"/>
    <w:rsid w:val="00A43946"/>
    <w:rsid w:val="00A4399A"/>
    <w:rsid w:val="00A44191"/>
    <w:rsid w:val="00A44583"/>
    <w:rsid w:val="00A44D61"/>
    <w:rsid w:val="00A45418"/>
    <w:rsid w:val="00A45810"/>
    <w:rsid w:val="00A4596E"/>
    <w:rsid w:val="00A460D0"/>
    <w:rsid w:val="00A468C1"/>
    <w:rsid w:val="00A51E16"/>
    <w:rsid w:val="00A53B04"/>
    <w:rsid w:val="00A54C2D"/>
    <w:rsid w:val="00A5505B"/>
    <w:rsid w:val="00A554DF"/>
    <w:rsid w:val="00A56017"/>
    <w:rsid w:val="00A565EC"/>
    <w:rsid w:val="00A56D2F"/>
    <w:rsid w:val="00A570E3"/>
    <w:rsid w:val="00A5716D"/>
    <w:rsid w:val="00A61441"/>
    <w:rsid w:val="00A62440"/>
    <w:rsid w:val="00A63E2B"/>
    <w:rsid w:val="00A6589D"/>
    <w:rsid w:val="00A65A96"/>
    <w:rsid w:val="00A65BD7"/>
    <w:rsid w:val="00A65C81"/>
    <w:rsid w:val="00A6786B"/>
    <w:rsid w:val="00A73B06"/>
    <w:rsid w:val="00A73E42"/>
    <w:rsid w:val="00A747FE"/>
    <w:rsid w:val="00A760A5"/>
    <w:rsid w:val="00A771D9"/>
    <w:rsid w:val="00A8063B"/>
    <w:rsid w:val="00A81365"/>
    <w:rsid w:val="00A81CEE"/>
    <w:rsid w:val="00A83B6E"/>
    <w:rsid w:val="00A83FF6"/>
    <w:rsid w:val="00A85859"/>
    <w:rsid w:val="00A85AE8"/>
    <w:rsid w:val="00A90147"/>
    <w:rsid w:val="00A9068C"/>
    <w:rsid w:val="00A92AD4"/>
    <w:rsid w:val="00A94093"/>
    <w:rsid w:val="00A959EA"/>
    <w:rsid w:val="00A9601A"/>
    <w:rsid w:val="00A96944"/>
    <w:rsid w:val="00A96BD2"/>
    <w:rsid w:val="00A9710B"/>
    <w:rsid w:val="00AA07CF"/>
    <w:rsid w:val="00AA378F"/>
    <w:rsid w:val="00AA53A1"/>
    <w:rsid w:val="00AA5B8D"/>
    <w:rsid w:val="00AA6794"/>
    <w:rsid w:val="00AA7082"/>
    <w:rsid w:val="00AB0D19"/>
    <w:rsid w:val="00AB0E5B"/>
    <w:rsid w:val="00AB1032"/>
    <w:rsid w:val="00AB12C1"/>
    <w:rsid w:val="00AB4772"/>
    <w:rsid w:val="00AB564B"/>
    <w:rsid w:val="00AB5EE2"/>
    <w:rsid w:val="00AB6E9C"/>
    <w:rsid w:val="00AB706E"/>
    <w:rsid w:val="00AB74C7"/>
    <w:rsid w:val="00AB7B92"/>
    <w:rsid w:val="00AC0210"/>
    <w:rsid w:val="00AC1672"/>
    <w:rsid w:val="00AC18FB"/>
    <w:rsid w:val="00AC2545"/>
    <w:rsid w:val="00AC5722"/>
    <w:rsid w:val="00AC6636"/>
    <w:rsid w:val="00AC66BC"/>
    <w:rsid w:val="00AC7CDF"/>
    <w:rsid w:val="00AD00F7"/>
    <w:rsid w:val="00AD0F49"/>
    <w:rsid w:val="00AD19FB"/>
    <w:rsid w:val="00AD381B"/>
    <w:rsid w:val="00AD5601"/>
    <w:rsid w:val="00AD5A2C"/>
    <w:rsid w:val="00AD6E7E"/>
    <w:rsid w:val="00AD7DDB"/>
    <w:rsid w:val="00AE0B4C"/>
    <w:rsid w:val="00AE1B92"/>
    <w:rsid w:val="00AE3BDE"/>
    <w:rsid w:val="00AE4718"/>
    <w:rsid w:val="00AE791E"/>
    <w:rsid w:val="00AE7FC8"/>
    <w:rsid w:val="00AF17F3"/>
    <w:rsid w:val="00AF1E0A"/>
    <w:rsid w:val="00AF2AA5"/>
    <w:rsid w:val="00AF40AE"/>
    <w:rsid w:val="00AF4A9B"/>
    <w:rsid w:val="00AF4C45"/>
    <w:rsid w:val="00AF4DB2"/>
    <w:rsid w:val="00AF4E9D"/>
    <w:rsid w:val="00AF697C"/>
    <w:rsid w:val="00AF6ECA"/>
    <w:rsid w:val="00AF77AE"/>
    <w:rsid w:val="00B00A22"/>
    <w:rsid w:val="00B00C3C"/>
    <w:rsid w:val="00B0291C"/>
    <w:rsid w:val="00B0402F"/>
    <w:rsid w:val="00B04295"/>
    <w:rsid w:val="00B05757"/>
    <w:rsid w:val="00B0705A"/>
    <w:rsid w:val="00B115C2"/>
    <w:rsid w:val="00B1258E"/>
    <w:rsid w:val="00B1334D"/>
    <w:rsid w:val="00B15806"/>
    <w:rsid w:val="00B15A69"/>
    <w:rsid w:val="00B16E3A"/>
    <w:rsid w:val="00B20948"/>
    <w:rsid w:val="00B233B6"/>
    <w:rsid w:val="00B24856"/>
    <w:rsid w:val="00B268D0"/>
    <w:rsid w:val="00B322B1"/>
    <w:rsid w:val="00B33C41"/>
    <w:rsid w:val="00B34985"/>
    <w:rsid w:val="00B34AE3"/>
    <w:rsid w:val="00B36398"/>
    <w:rsid w:val="00B3684E"/>
    <w:rsid w:val="00B4080D"/>
    <w:rsid w:val="00B42821"/>
    <w:rsid w:val="00B443E7"/>
    <w:rsid w:val="00B4513B"/>
    <w:rsid w:val="00B45216"/>
    <w:rsid w:val="00B468D8"/>
    <w:rsid w:val="00B47B45"/>
    <w:rsid w:val="00B47F0F"/>
    <w:rsid w:val="00B54AD0"/>
    <w:rsid w:val="00B56DDB"/>
    <w:rsid w:val="00B56E69"/>
    <w:rsid w:val="00B5703D"/>
    <w:rsid w:val="00B572CA"/>
    <w:rsid w:val="00B65F89"/>
    <w:rsid w:val="00B67146"/>
    <w:rsid w:val="00B67532"/>
    <w:rsid w:val="00B71056"/>
    <w:rsid w:val="00B713FE"/>
    <w:rsid w:val="00B719B6"/>
    <w:rsid w:val="00B71AE9"/>
    <w:rsid w:val="00B72B53"/>
    <w:rsid w:val="00B739BC"/>
    <w:rsid w:val="00B73D71"/>
    <w:rsid w:val="00B7499A"/>
    <w:rsid w:val="00B75316"/>
    <w:rsid w:val="00B75391"/>
    <w:rsid w:val="00B755F0"/>
    <w:rsid w:val="00B76667"/>
    <w:rsid w:val="00B76A0D"/>
    <w:rsid w:val="00B76AB5"/>
    <w:rsid w:val="00B80CDA"/>
    <w:rsid w:val="00B81898"/>
    <w:rsid w:val="00B82D47"/>
    <w:rsid w:val="00B84F59"/>
    <w:rsid w:val="00B8565E"/>
    <w:rsid w:val="00B87ADD"/>
    <w:rsid w:val="00B9003D"/>
    <w:rsid w:val="00B900CA"/>
    <w:rsid w:val="00B90782"/>
    <w:rsid w:val="00B90C80"/>
    <w:rsid w:val="00B9154A"/>
    <w:rsid w:val="00B9266F"/>
    <w:rsid w:val="00B9346C"/>
    <w:rsid w:val="00B94DCB"/>
    <w:rsid w:val="00B94E53"/>
    <w:rsid w:val="00B963CE"/>
    <w:rsid w:val="00B964C2"/>
    <w:rsid w:val="00B967AF"/>
    <w:rsid w:val="00B96938"/>
    <w:rsid w:val="00B97962"/>
    <w:rsid w:val="00BA0351"/>
    <w:rsid w:val="00BA14F8"/>
    <w:rsid w:val="00BA1899"/>
    <w:rsid w:val="00BA235D"/>
    <w:rsid w:val="00BA3DC7"/>
    <w:rsid w:val="00BA4CF7"/>
    <w:rsid w:val="00BA4EF9"/>
    <w:rsid w:val="00BA5EC3"/>
    <w:rsid w:val="00BA60BC"/>
    <w:rsid w:val="00BB1778"/>
    <w:rsid w:val="00BB17B2"/>
    <w:rsid w:val="00BB247E"/>
    <w:rsid w:val="00BB2752"/>
    <w:rsid w:val="00BB27FC"/>
    <w:rsid w:val="00BB31B4"/>
    <w:rsid w:val="00BB406F"/>
    <w:rsid w:val="00BB40EA"/>
    <w:rsid w:val="00BB54E2"/>
    <w:rsid w:val="00BC079A"/>
    <w:rsid w:val="00BC0F5E"/>
    <w:rsid w:val="00BC18FE"/>
    <w:rsid w:val="00BC1ABF"/>
    <w:rsid w:val="00BC222E"/>
    <w:rsid w:val="00BC3132"/>
    <w:rsid w:val="00BC38E4"/>
    <w:rsid w:val="00BC3E20"/>
    <w:rsid w:val="00BC4A09"/>
    <w:rsid w:val="00BC525D"/>
    <w:rsid w:val="00BC764A"/>
    <w:rsid w:val="00BD05E0"/>
    <w:rsid w:val="00BD0F61"/>
    <w:rsid w:val="00BD109E"/>
    <w:rsid w:val="00BD191D"/>
    <w:rsid w:val="00BD2BA6"/>
    <w:rsid w:val="00BD3926"/>
    <w:rsid w:val="00BD5320"/>
    <w:rsid w:val="00BD75E4"/>
    <w:rsid w:val="00BD7E75"/>
    <w:rsid w:val="00BE07D7"/>
    <w:rsid w:val="00BE0D6B"/>
    <w:rsid w:val="00BE396D"/>
    <w:rsid w:val="00BE4CA4"/>
    <w:rsid w:val="00BE5AAE"/>
    <w:rsid w:val="00BE5E27"/>
    <w:rsid w:val="00BF096A"/>
    <w:rsid w:val="00BF0E14"/>
    <w:rsid w:val="00BF1420"/>
    <w:rsid w:val="00BF2CBC"/>
    <w:rsid w:val="00BF3257"/>
    <w:rsid w:val="00BF33DA"/>
    <w:rsid w:val="00BF6E6C"/>
    <w:rsid w:val="00BF7C7D"/>
    <w:rsid w:val="00C008EA"/>
    <w:rsid w:val="00C010C7"/>
    <w:rsid w:val="00C04008"/>
    <w:rsid w:val="00C041CE"/>
    <w:rsid w:val="00C05DE3"/>
    <w:rsid w:val="00C05FEB"/>
    <w:rsid w:val="00C07316"/>
    <w:rsid w:val="00C106FA"/>
    <w:rsid w:val="00C10A75"/>
    <w:rsid w:val="00C14097"/>
    <w:rsid w:val="00C15229"/>
    <w:rsid w:val="00C15298"/>
    <w:rsid w:val="00C158E2"/>
    <w:rsid w:val="00C15F46"/>
    <w:rsid w:val="00C162D2"/>
    <w:rsid w:val="00C1655B"/>
    <w:rsid w:val="00C17B1D"/>
    <w:rsid w:val="00C17F77"/>
    <w:rsid w:val="00C2097A"/>
    <w:rsid w:val="00C22ACB"/>
    <w:rsid w:val="00C24986"/>
    <w:rsid w:val="00C25450"/>
    <w:rsid w:val="00C267CF"/>
    <w:rsid w:val="00C271D7"/>
    <w:rsid w:val="00C30546"/>
    <w:rsid w:val="00C34395"/>
    <w:rsid w:val="00C34712"/>
    <w:rsid w:val="00C355BC"/>
    <w:rsid w:val="00C3576F"/>
    <w:rsid w:val="00C35B1D"/>
    <w:rsid w:val="00C3619E"/>
    <w:rsid w:val="00C36378"/>
    <w:rsid w:val="00C37727"/>
    <w:rsid w:val="00C41430"/>
    <w:rsid w:val="00C425B9"/>
    <w:rsid w:val="00C43087"/>
    <w:rsid w:val="00C46068"/>
    <w:rsid w:val="00C4781A"/>
    <w:rsid w:val="00C47FDB"/>
    <w:rsid w:val="00C5002F"/>
    <w:rsid w:val="00C50773"/>
    <w:rsid w:val="00C52020"/>
    <w:rsid w:val="00C54C3E"/>
    <w:rsid w:val="00C55455"/>
    <w:rsid w:val="00C5578E"/>
    <w:rsid w:val="00C6046D"/>
    <w:rsid w:val="00C61803"/>
    <w:rsid w:val="00C61935"/>
    <w:rsid w:val="00C61D3C"/>
    <w:rsid w:val="00C62D7C"/>
    <w:rsid w:val="00C64923"/>
    <w:rsid w:val="00C64B64"/>
    <w:rsid w:val="00C64E80"/>
    <w:rsid w:val="00C6553A"/>
    <w:rsid w:val="00C6610C"/>
    <w:rsid w:val="00C66984"/>
    <w:rsid w:val="00C66AA3"/>
    <w:rsid w:val="00C67257"/>
    <w:rsid w:val="00C708AE"/>
    <w:rsid w:val="00C721D9"/>
    <w:rsid w:val="00C7327B"/>
    <w:rsid w:val="00C735C0"/>
    <w:rsid w:val="00C73BC9"/>
    <w:rsid w:val="00C73D3A"/>
    <w:rsid w:val="00C73F68"/>
    <w:rsid w:val="00C75796"/>
    <w:rsid w:val="00C76396"/>
    <w:rsid w:val="00C76974"/>
    <w:rsid w:val="00C81934"/>
    <w:rsid w:val="00C81D28"/>
    <w:rsid w:val="00C8228A"/>
    <w:rsid w:val="00C84A46"/>
    <w:rsid w:val="00C8608C"/>
    <w:rsid w:val="00C9013E"/>
    <w:rsid w:val="00C90E9E"/>
    <w:rsid w:val="00C93276"/>
    <w:rsid w:val="00C93E77"/>
    <w:rsid w:val="00C94C1F"/>
    <w:rsid w:val="00C94F67"/>
    <w:rsid w:val="00C9518F"/>
    <w:rsid w:val="00C95711"/>
    <w:rsid w:val="00C96FA6"/>
    <w:rsid w:val="00C9767A"/>
    <w:rsid w:val="00CA3364"/>
    <w:rsid w:val="00CA3EFB"/>
    <w:rsid w:val="00CA4AC3"/>
    <w:rsid w:val="00CA546E"/>
    <w:rsid w:val="00CA670F"/>
    <w:rsid w:val="00CA75CE"/>
    <w:rsid w:val="00CA7AE6"/>
    <w:rsid w:val="00CB034C"/>
    <w:rsid w:val="00CB10A2"/>
    <w:rsid w:val="00CB3D50"/>
    <w:rsid w:val="00CB4014"/>
    <w:rsid w:val="00CB472D"/>
    <w:rsid w:val="00CB4AFF"/>
    <w:rsid w:val="00CB5CBA"/>
    <w:rsid w:val="00CB5F3B"/>
    <w:rsid w:val="00CB6966"/>
    <w:rsid w:val="00CB7087"/>
    <w:rsid w:val="00CB7189"/>
    <w:rsid w:val="00CC11FB"/>
    <w:rsid w:val="00CC3F5E"/>
    <w:rsid w:val="00CC6E3B"/>
    <w:rsid w:val="00CC7214"/>
    <w:rsid w:val="00CC7466"/>
    <w:rsid w:val="00CC7ECE"/>
    <w:rsid w:val="00CD0A7A"/>
    <w:rsid w:val="00CD0C30"/>
    <w:rsid w:val="00CD106B"/>
    <w:rsid w:val="00CD1CCD"/>
    <w:rsid w:val="00CD20B6"/>
    <w:rsid w:val="00CD30CF"/>
    <w:rsid w:val="00CD3628"/>
    <w:rsid w:val="00CD6DB0"/>
    <w:rsid w:val="00CD6F6D"/>
    <w:rsid w:val="00CE1881"/>
    <w:rsid w:val="00CE2261"/>
    <w:rsid w:val="00CE29B7"/>
    <w:rsid w:val="00CE29D3"/>
    <w:rsid w:val="00CE3BEF"/>
    <w:rsid w:val="00CE4A55"/>
    <w:rsid w:val="00CE560B"/>
    <w:rsid w:val="00CE65A4"/>
    <w:rsid w:val="00CF0544"/>
    <w:rsid w:val="00CF1FD1"/>
    <w:rsid w:val="00CF319B"/>
    <w:rsid w:val="00CF3906"/>
    <w:rsid w:val="00CF3D39"/>
    <w:rsid w:val="00CF4172"/>
    <w:rsid w:val="00CF48F7"/>
    <w:rsid w:val="00CF4D07"/>
    <w:rsid w:val="00CF5F3A"/>
    <w:rsid w:val="00CF63CF"/>
    <w:rsid w:val="00D00631"/>
    <w:rsid w:val="00D012A8"/>
    <w:rsid w:val="00D01DBA"/>
    <w:rsid w:val="00D0203F"/>
    <w:rsid w:val="00D04684"/>
    <w:rsid w:val="00D100AA"/>
    <w:rsid w:val="00D102A7"/>
    <w:rsid w:val="00D1041D"/>
    <w:rsid w:val="00D1059D"/>
    <w:rsid w:val="00D11172"/>
    <w:rsid w:val="00D128DC"/>
    <w:rsid w:val="00D13482"/>
    <w:rsid w:val="00D13ACA"/>
    <w:rsid w:val="00D1425B"/>
    <w:rsid w:val="00D158D4"/>
    <w:rsid w:val="00D166A6"/>
    <w:rsid w:val="00D2190D"/>
    <w:rsid w:val="00D22763"/>
    <w:rsid w:val="00D24401"/>
    <w:rsid w:val="00D25025"/>
    <w:rsid w:val="00D250EF"/>
    <w:rsid w:val="00D25CED"/>
    <w:rsid w:val="00D27361"/>
    <w:rsid w:val="00D3075B"/>
    <w:rsid w:val="00D31113"/>
    <w:rsid w:val="00D34AA2"/>
    <w:rsid w:val="00D35A51"/>
    <w:rsid w:val="00D35AB8"/>
    <w:rsid w:val="00D3618C"/>
    <w:rsid w:val="00D37A0C"/>
    <w:rsid w:val="00D40756"/>
    <w:rsid w:val="00D4111A"/>
    <w:rsid w:val="00D417B0"/>
    <w:rsid w:val="00D419BB"/>
    <w:rsid w:val="00D422F9"/>
    <w:rsid w:val="00D43877"/>
    <w:rsid w:val="00D46FBF"/>
    <w:rsid w:val="00D5017C"/>
    <w:rsid w:val="00D50516"/>
    <w:rsid w:val="00D511D2"/>
    <w:rsid w:val="00D5234F"/>
    <w:rsid w:val="00D529BE"/>
    <w:rsid w:val="00D52DDE"/>
    <w:rsid w:val="00D537B6"/>
    <w:rsid w:val="00D552E2"/>
    <w:rsid w:val="00D55B66"/>
    <w:rsid w:val="00D60509"/>
    <w:rsid w:val="00D605B3"/>
    <w:rsid w:val="00D6181D"/>
    <w:rsid w:val="00D61FC5"/>
    <w:rsid w:val="00D62EC6"/>
    <w:rsid w:val="00D6302B"/>
    <w:rsid w:val="00D636FD"/>
    <w:rsid w:val="00D65905"/>
    <w:rsid w:val="00D65F76"/>
    <w:rsid w:val="00D66051"/>
    <w:rsid w:val="00D66861"/>
    <w:rsid w:val="00D67A9A"/>
    <w:rsid w:val="00D70D05"/>
    <w:rsid w:val="00D718A4"/>
    <w:rsid w:val="00D73358"/>
    <w:rsid w:val="00D733B1"/>
    <w:rsid w:val="00D73456"/>
    <w:rsid w:val="00D73EB8"/>
    <w:rsid w:val="00D74CEA"/>
    <w:rsid w:val="00D7517E"/>
    <w:rsid w:val="00D8043F"/>
    <w:rsid w:val="00D81436"/>
    <w:rsid w:val="00D82A0D"/>
    <w:rsid w:val="00D83234"/>
    <w:rsid w:val="00D86EDF"/>
    <w:rsid w:val="00D87096"/>
    <w:rsid w:val="00D87D54"/>
    <w:rsid w:val="00D87E05"/>
    <w:rsid w:val="00D9079B"/>
    <w:rsid w:val="00D9086F"/>
    <w:rsid w:val="00D90F45"/>
    <w:rsid w:val="00D920ED"/>
    <w:rsid w:val="00D925D9"/>
    <w:rsid w:val="00D96355"/>
    <w:rsid w:val="00D96597"/>
    <w:rsid w:val="00D96B9D"/>
    <w:rsid w:val="00DA141D"/>
    <w:rsid w:val="00DA17C0"/>
    <w:rsid w:val="00DA27F6"/>
    <w:rsid w:val="00DA32B3"/>
    <w:rsid w:val="00DA338E"/>
    <w:rsid w:val="00DA4415"/>
    <w:rsid w:val="00DA50A3"/>
    <w:rsid w:val="00DA5DB3"/>
    <w:rsid w:val="00DA5F07"/>
    <w:rsid w:val="00DA6213"/>
    <w:rsid w:val="00DB086F"/>
    <w:rsid w:val="00DB0AEC"/>
    <w:rsid w:val="00DB0BEF"/>
    <w:rsid w:val="00DB10E2"/>
    <w:rsid w:val="00DB2BBD"/>
    <w:rsid w:val="00DB633C"/>
    <w:rsid w:val="00DB7419"/>
    <w:rsid w:val="00DC110C"/>
    <w:rsid w:val="00DC48F8"/>
    <w:rsid w:val="00DC534A"/>
    <w:rsid w:val="00DC6772"/>
    <w:rsid w:val="00DC7340"/>
    <w:rsid w:val="00DD0E7A"/>
    <w:rsid w:val="00DD1F67"/>
    <w:rsid w:val="00DD296C"/>
    <w:rsid w:val="00DD487D"/>
    <w:rsid w:val="00DD54DB"/>
    <w:rsid w:val="00DE0A1D"/>
    <w:rsid w:val="00DE0E70"/>
    <w:rsid w:val="00DE1769"/>
    <w:rsid w:val="00DE1EBE"/>
    <w:rsid w:val="00DE4236"/>
    <w:rsid w:val="00DE588D"/>
    <w:rsid w:val="00DF065A"/>
    <w:rsid w:val="00DF0E74"/>
    <w:rsid w:val="00DF3F16"/>
    <w:rsid w:val="00DF5C88"/>
    <w:rsid w:val="00DF5CB0"/>
    <w:rsid w:val="00DF627C"/>
    <w:rsid w:val="00DF647D"/>
    <w:rsid w:val="00DF7214"/>
    <w:rsid w:val="00DF7BC7"/>
    <w:rsid w:val="00E01880"/>
    <w:rsid w:val="00E02771"/>
    <w:rsid w:val="00E02A88"/>
    <w:rsid w:val="00E02E20"/>
    <w:rsid w:val="00E0354A"/>
    <w:rsid w:val="00E038B6"/>
    <w:rsid w:val="00E040C4"/>
    <w:rsid w:val="00E042A9"/>
    <w:rsid w:val="00E05199"/>
    <w:rsid w:val="00E05205"/>
    <w:rsid w:val="00E05EAF"/>
    <w:rsid w:val="00E06CF2"/>
    <w:rsid w:val="00E06CFF"/>
    <w:rsid w:val="00E11F5E"/>
    <w:rsid w:val="00E12052"/>
    <w:rsid w:val="00E129E6"/>
    <w:rsid w:val="00E133E4"/>
    <w:rsid w:val="00E144B4"/>
    <w:rsid w:val="00E14E2A"/>
    <w:rsid w:val="00E165FB"/>
    <w:rsid w:val="00E166D9"/>
    <w:rsid w:val="00E20375"/>
    <w:rsid w:val="00E20688"/>
    <w:rsid w:val="00E21B35"/>
    <w:rsid w:val="00E22B6A"/>
    <w:rsid w:val="00E24D35"/>
    <w:rsid w:val="00E25A81"/>
    <w:rsid w:val="00E307DE"/>
    <w:rsid w:val="00E31020"/>
    <w:rsid w:val="00E317D4"/>
    <w:rsid w:val="00E332CC"/>
    <w:rsid w:val="00E34CCA"/>
    <w:rsid w:val="00E350C5"/>
    <w:rsid w:val="00E37580"/>
    <w:rsid w:val="00E37F4C"/>
    <w:rsid w:val="00E4043B"/>
    <w:rsid w:val="00E404BB"/>
    <w:rsid w:val="00E40CCD"/>
    <w:rsid w:val="00E42CA0"/>
    <w:rsid w:val="00E42D2B"/>
    <w:rsid w:val="00E436D5"/>
    <w:rsid w:val="00E50A50"/>
    <w:rsid w:val="00E529FE"/>
    <w:rsid w:val="00E54885"/>
    <w:rsid w:val="00E61252"/>
    <w:rsid w:val="00E615FC"/>
    <w:rsid w:val="00E624FF"/>
    <w:rsid w:val="00E62EDA"/>
    <w:rsid w:val="00E63032"/>
    <w:rsid w:val="00E63555"/>
    <w:rsid w:val="00E63678"/>
    <w:rsid w:val="00E7196B"/>
    <w:rsid w:val="00E72FBB"/>
    <w:rsid w:val="00E730F8"/>
    <w:rsid w:val="00E749B8"/>
    <w:rsid w:val="00E74BFF"/>
    <w:rsid w:val="00E77A2D"/>
    <w:rsid w:val="00E801D6"/>
    <w:rsid w:val="00E805B9"/>
    <w:rsid w:val="00E80BC8"/>
    <w:rsid w:val="00E81058"/>
    <w:rsid w:val="00E8109F"/>
    <w:rsid w:val="00E816BF"/>
    <w:rsid w:val="00E8232F"/>
    <w:rsid w:val="00E82526"/>
    <w:rsid w:val="00E82597"/>
    <w:rsid w:val="00E829ED"/>
    <w:rsid w:val="00E82F47"/>
    <w:rsid w:val="00E836D4"/>
    <w:rsid w:val="00E84B14"/>
    <w:rsid w:val="00E909DA"/>
    <w:rsid w:val="00E91183"/>
    <w:rsid w:val="00E92BD6"/>
    <w:rsid w:val="00E93938"/>
    <w:rsid w:val="00EA0A1A"/>
    <w:rsid w:val="00EA1B7A"/>
    <w:rsid w:val="00EA20AF"/>
    <w:rsid w:val="00EA2F0C"/>
    <w:rsid w:val="00EA6AFC"/>
    <w:rsid w:val="00EA7B16"/>
    <w:rsid w:val="00EB0639"/>
    <w:rsid w:val="00EB2506"/>
    <w:rsid w:val="00EB40D6"/>
    <w:rsid w:val="00EB4940"/>
    <w:rsid w:val="00EB57D5"/>
    <w:rsid w:val="00EB58B0"/>
    <w:rsid w:val="00EB636A"/>
    <w:rsid w:val="00EB730C"/>
    <w:rsid w:val="00EC0D42"/>
    <w:rsid w:val="00EC18C4"/>
    <w:rsid w:val="00EC20C5"/>
    <w:rsid w:val="00EC4C9E"/>
    <w:rsid w:val="00ED0C2C"/>
    <w:rsid w:val="00ED1152"/>
    <w:rsid w:val="00ED12D2"/>
    <w:rsid w:val="00ED178A"/>
    <w:rsid w:val="00ED331F"/>
    <w:rsid w:val="00ED3EA6"/>
    <w:rsid w:val="00ED5129"/>
    <w:rsid w:val="00ED53D7"/>
    <w:rsid w:val="00ED5A10"/>
    <w:rsid w:val="00ED6A2A"/>
    <w:rsid w:val="00ED704B"/>
    <w:rsid w:val="00EE0F63"/>
    <w:rsid w:val="00EE1CE2"/>
    <w:rsid w:val="00EE25F1"/>
    <w:rsid w:val="00EE3595"/>
    <w:rsid w:val="00EE37FA"/>
    <w:rsid w:val="00EE4A0B"/>
    <w:rsid w:val="00EE5082"/>
    <w:rsid w:val="00EE57B5"/>
    <w:rsid w:val="00EF0317"/>
    <w:rsid w:val="00EF0680"/>
    <w:rsid w:val="00EF1449"/>
    <w:rsid w:val="00EF1A99"/>
    <w:rsid w:val="00EF1E55"/>
    <w:rsid w:val="00EF3160"/>
    <w:rsid w:val="00EF5D6E"/>
    <w:rsid w:val="00EF64C9"/>
    <w:rsid w:val="00EF7101"/>
    <w:rsid w:val="00EF7373"/>
    <w:rsid w:val="00EF7D3E"/>
    <w:rsid w:val="00F0050E"/>
    <w:rsid w:val="00F02C8B"/>
    <w:rsid w:val="00F02E46"/>
    <w:rsid w:val="00F03164"/>
    <w:rsid w:val="00F120A5"/>
    <w:rsid w:val="00F12708"/>
    <w:rsid w:val="00F1303D"/>
    <w:rsid w:val="00F13B13"/>
    <w:rsid w:val="00F14191"/>
    <w:rsid w:val="00F15779"/>
    <w:rsid w:val="00F16604"/>
    <w:rsid w:val="00F17EF5"/>
    <w:rsid w:val="00F2200D"/>
    <w:rsid w:val="00F22514"/>
    <w:rsid w:val="00F228BD"/>
    <w:rsid w:val="00F23AC8"/>
    <w:rsid w:val="00F249DD"/>
    <w:rsid w:val="00F255BC"/>
    <w:rsid w:val="00F26A00"/>
    <w:rsid w:val="00F3055D"/>
    <w:rsid w:val="00F30DAD"/>
    <w:rsid w:val="00F316BD"/>
    <w:rsid w:val="00F33671"/>
    <w:rsid w:val="00F339F2"/>
    <w:rsid w:val="00F357DA"/>
    <w:rsid w:val="00F35A01"/>
    <w:rsid w:val="00F3699B"/>
    <w:rsid w:val="00F400E6"/>
    <w:rsid w:val="00F40576"/>
    <w:rsid w:val="00F405C0"/>
    <w:rsid w:val="00F40C47"/>
    <w:rsid w:val="00F40F49"/>
    <w:rsid w:val="00F415DF"/>
    <w:rsid w:val="00F41D47"/>
    <w:rsid w:val="00F41F57"/>
    <w:rsid w:val="00F4349B"/>
    <w:rsid w:val="00F437F0"/>
    <w:rsid w:val="00F43B6B"/>
    <w:rsid w:val="00F446C8"/>
    <w:rsid w:val="00F44D52"/>
    <w:rsid w:val="00F44F8A"/>
    <w:rsid w:val="00F50BDE"/>
    <w:rsid w:val="00F5226E"/>
    <w:rsid w:val="00F539D6"/>
    <w:rsid w:val="00F53C19"/>
    <w:rsid w:val="00F54A87"/>
    <w:rsid w:val="00F559F9"/>
    <w:rsid w:val="00F561BD"/>
    <w:rsid w:val="00F56B06"/>
    <w:rsid w:val="00F57274"/>
    <w:rsid w:val="00F6093A"/>
    <w:rsid w:val="00F60BF4"/>
    <w:rsid w:val="00F62FFE"/>
    <w:rsid w:val="00F64DC0"/>
    <w:rsid w:val="00F668A0"/>
    <w:rsid w:val="00F66D43"/>
    <w:rsid w:val="00F679E6"/>
    <w:rsid w:val="00F70AE6"/>
    <w:rsid w:val="00F725AC"/>
    <w:rsid w:val="00F729EE"/>
    <w:rsid w:val="00F73A38"/>
    <w:rsid w:val="00F76A55"/>
    <w:rsid w:val="00F811F2"/>
    <w:rsid w:val="00F8181D"/>
    <w:rsid w:val="00F81B9D"/>
    <w:rsid w:val="00F81C27"/>
    <w:rsid w:val="00F822E7"/>
    <w:rsid w:val="00F82D61"/>
    <w:rsid w:val="00F848DC"/>
    <w:rsid w:val="00F85278"/>
    <w:rsid w:val="00F852B7"/>
    <w:rsid w:val="00F85BBF"/>
    <w:rsid w:val="00F87D15"/>
    <w:rsid w:val="00F90377"/>
    <w:rsid w:val="00F91D1F"/>
    <w:rsid w:val="00F9284D"/>
    <w:rsid w:val="00F92E5F"/>
    <w:rsid w:val="00FA0822"/>
    <w:rsid w:val="00FA09F7"/>
    <w:rsid w:val="00FA1879"/>
    <w:rsid w:val="00FA2D2C"/>
    <w:rsid w:val="00FA355E"/>
    <w:rsid w:val="00FA3710"/>
    <w:rsid w:val="00FA410D"/>
    <w:rsid w:val="00FA6CE0"/>
    <w:rsid w:val="00FA744F"/>
    <w:rsid w:val="00FB1047"/>
    <w:rsid w:val="00FB1143"/>
    <w:rsid w:val="00FB2503"/>
    <w:rsid w:val="00FB31DA"/>
    <w:rsid w:val="00FB3921"/>
    <w:rsid w:val="00FB5316"/>
    <w:rsid w:val="00FB66A8"/>
    <w:rsid w:val="00FB6C7A"/>
    <w:rsid w:val="00FB7B31"/>
    <w:rsid w:val="00FC0D4C"/>
    <w:rsid w:val="00FC28C3"/>
    <w:rsid w:val="00FC3005"/>
    <w:rsid w:val="00FC35A1"/>
    <w:rsid w:val="00FC4401"/>
    <w:rsid w:val="00FC458B"/>
    <w:rsid w:val="00FC5009"/>
    <w:rsid w:val="00FC5626"/>
    <w:rsid w:val="00FC6549"/>
    <w:rsid w:val="00FC6636"/>
    <w:rsid w:val="00FC695E"/>
    <w:rsid w:val="00FC6B4E"/>
    <w:rsid w:val="00FD1787"/>
    <w:rsid w:val="00FD3D20"/>
    <w:rsid w:val="00FD3EB3"/>
    <w:rsid w:val="00FD5475"/>
    <w:rsid w:val="00FD6A4E"/>
    <w:rsid w:val="00FE1D2F"/>
    <w:rsid w:val="00FE2A6A"/>
    <w:rsid w:val="00FE4630"/>
    <w:rsid w:val="00FE4C52"/>
    <w:rsid w:val="00FE606E"/>
    <w:rsid w:val="00FF07D1"/>
    <w:rsid w:val="00FF1B67"/>
    <w:rsid w:val="00FF230A"/>
    <w:rsid w:val="00FF35A1"/>
    <w:rsid w:val="00FF35D3"/>
    <w:rsid w:val="00FF3A67"/>
    <w:rsid w:val="00FF3EAF"/>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FA8B6D4-79A8-496E-A6BA-338F0A85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rPr>
      <w:lang w:val="x-none" w:eastAsia="x-none"/>
    </w:r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val="x-none"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047E6"/>
    <w:pPr>
      <w:ind w:left="708"/>
    </w:pPr>
    <w:rPr>
      <w:lang w:val="x-none" w:eastAsia="x-none"/>
    </w:rPr>
  </w:style>
  <w:style w:type="paragraph" w:styleId="Szvegtrzsbehzssal2">
    <w:name w:val="Body Text Indent 2"/>
    <w:basedOn w:val="Norml"/>
    <w:link w:val="Szvegtrzsbehzssal2Char"/>
    <w:rsid w:val="00007494"/>
    <w:pPr>
      <w:spacing w:after="120" w:line="480" w:lineRule="auto"/>
      <w:ind w:left="283"/>
    </w:pPr>
    <w:rPr>
      <w:lang w:val="x-none" w:eastAsia="x-none"/>
    </w:rPr>
  </w:style>
  <w:style w:type="character" w:customStyle="1" w:styleId="Szvegtrzsbehzssal2Char">
    <w:name w:val="Szövegtörzs behúzással 2 Char"/>
    <w:link w:val="Szvegtrzsbehzssal2"/>
    <w:rsid w:val="00007494"/>
    <w:rPr>
      <w:rFonts w:ascii="Times" w:hAnsi="Times"/>
      <w:sz w:val="24"/>
      <w:szCs w:val="24"/>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DE0E70"/>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68686">
      <w:bodyDiv w:val="1"/>
      <w:marLeft w:val="0"/>
      <w:marRight w:val="0"/>
      <w:marTop w:val="0"/>
      <w:marBottom w:val="0"/>
      <w:divBdr>
        <w:top w:val="none" w:sz="0" w:space="0" w:color="auto"/>
        <w:left w:val="none" w:sz="0" w:space="0" w:color="auto"/>
        <w:bottom w:val="none" w:sz="0" w:space="0" w:color="auto"/>
        <w:right w:val="none" w:sz="0" w:space="0" w:color="auto"/>
      </w:divBdr>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c/suborg/en/sanctions/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8FA1-70CE-44B3-A343-80004F0C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17160</Words>
  <Characters>97814</Characters>
  <DocSecurity>0</DocSecurity>
  <Lines>815</Lines>
  <Paragraphs>229</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114745</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3866745</vt:i4>
      </vt:variant>
      <vt:variant>
        <vt:i4>6</vt:i4>
      </vt:variant>
      <vt:variant>
        <vt:i4>0</vt:i4>
      </vt:variant>
      <vt:variant>
        <vt:i4>5</vt:i4>
      </vt:variant>
      <vt:variant>
        <vt:lpwstr>https://www.nav.gov.hu/nav/penzmosas/korlatozo_intezkedesek/Penzugyi_es_vagyoni_k20151209.html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v.1.20.3062.0.0#2020-11-12</dc:description>
  <cp:lastPrinted>2020-03-04T13:17:00Z</cp:lastPrinted>
  <dcterms:created xsi:type="dcterms:W3CDTF">2020-10-27T14:04:00Z</dcterms:created>
  <dcterms:modified xsi:type="dcterms:W3CDTF">2020-10-27T14:04:00Z</dcterms:modified>
</cp:coreProperties>
</file>